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1F8" w:rsidRDefault="00FC129C" w:rsidP="00FC129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129C">
        <w:rPr>
          <w:rFonts w:ascii="Times New Roman" w:hAnsi="Times New Roman" w:cs="Times New Roman"/>
          <w:b/>
          <w:sz w:val="28"/>
          <w:szCs w:val="24"/>
        </w:rPr>
        <w:t>KRIZOVÝ PLÁN ŠKOLY</w:t>
      </w:r>
    </w:p>
    <w:p w:rsidR="00FC129C" w:rsidRDefault="00FC129C" w:rsidP="00FC129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129C" w:rsidRPr="00FC129C" w:rsidRDefault="00FC129C" w:rsidP="00FC129C">
      <w:pPr>
        <w:tabs>
          <w:tab w:val="left" w:pos="1644"/>
        </w:tabs>
        <w:rPr>
          <w:rFonts w:ascii="Times New Roman" w:hAnsi="Times New Roman" w:cs="Times New Roman"/>
          <w:sz w:val="24"/>
        </w:rPr>
      </w:pPr>
      <w:r w:rsidRPr="00FC129C">
        <w:rPr>
          <w:rFonts w:ascii="Times New Roman" w:hAnsi="Times New Roman" w:cs="Times New Roman"/>
          <w:b/>
          <w:sz w:val="24"/>
        </w:rPr>
        <w:t>Název školy:</w:t>
      </w:r>
      <w:r w:rsidRPr="00FC129C">
        <w:rPr>
          <w:rFonts w:ascii="Times New Roman" w:hAnsi="Times New Roman" w:cs="Times New Roman"/>
          <w:b/>
          <w:sz w:val="24"/>
        </w:rPr>
        <w:tab/>
      </w:r>
      <w:r w:rsidRPr="00FC129C">
        <w:rPr>
          <w:rFonts w:ascii="Times New Roman" w:hAnsi="Times New Roman" w:cs="Times New Roman"/>
          <w:sz w:val="24"/>
        </w:rPr>
        <w:t>Základní škola v Březové nad Svitavou, okres Svitavy</w:t>
      </w:r>
    </w:p>
    <w:p w:rsidR="00FC129C" w:rsidRDefault="00FC129C" w:rsidP="00FC129C">
      <w:pPr>
        <w:tabs>
          <w:tab w:val="left" w:pos="1644"/>
        </w:tabs>
        <w:rPr>
          <w:rFonts w:ascii="Times New Roman" w:hAnsi="Times New Roman" w:cs="Times New Roman"/>
          <w:sz w:val="24"/>
        </w:rPr>
      </w:pPr>
      <w:r w:rsidRPr="00FC129C">
        <w:rPr>
          <w:rFonts w:ascii="Times New Roman" w:hAnsi="Times New Roman" w:cs="Times New Roman"/>
          <w:b/>
          <w:sz w:val="24"/>
        </w:rPr>
        <w:t>Adresa:</w:t>
      </w:r>
      <w:r w:rsidRPr="00FC129C">
        <w:rPr>
          <w:rFonts w:ascii="Times New Roman" w:hAnsi="Times New Roman" w:cs="Times New Roman"/>
          <w:b/>
          <w:sz w:val="24"/>
        </w:rPr>
        <w:tab/>
      </w:r>
      <w:r w:rsidRPr="00FC129C">
        <w:rPr>
          <w:rFonts w:ascii="Times New Roman" w:hAnsi="Times New Roman" w:cs="Times New Roman"/>
          <w:sz w:val="24"/>
        </w:rPr>
        <w:t>Moravské náměstí 15, 569 02 Březová nad Svitavou</w:t>
      </w:r>
    </w:p>
    <w:p w:rsidR="00FC129C" w:rsidRDefault="00FC129C" w:rsidP="00FC129C">
      <w:pPr>
        <w:tabs>
          <w:tab w:val="left" w:pos="1644"/>
        </w:tabs>
        <w:rPr>
          <w:rFonts w:ascii="Times New Roman" w:hAnsi="Times New Roman" w:cs="Times New Roman"/>
          <w:b/>
          <w:sz w:val="24"/>
        </w:rPr>
      </w:pPr>
    </w:p>
    <w:p w:rsidR="00FC129C" w:rsidRDefault="00FC129C" w:rsidP="00A47FA1">
      <w:pPr>
        <w:tabs>
          <w:tab w:val="left" w:pos="1644"/>
        </w:tabs>
        <w:jc w:val="both"/>
        <w:rPr>
          <w:rFonts w:ascii="Times New Roman" w:hAnsi="Times New Roman" w:cs="Times New Roman"/>
          <w:sz w:val="24"/>
        </w:rPr>
      </w:pPr>
      <w:r w:rsidRPr="00FC129C">
        <w:rPr>
          <w:rFonts w:ascii="Times New Roman" w:hAnsi="Times New Roman" w:cs="Times New Roman"/>
          <w:sz w:val="24"/>
        </w:rPr>
        <w:t>Krizový plán je dokument, upravující postupy při řešení krizových situací ve škole</w:t>
      </w:r>
      <w:r>
        <w:rPr>
          <w:rFonts w:ascii="Times New Roman" w:hAnsi="Times New Roman" w:cs="Times New Roman"/>
          <w:sz w:val="24"/>
        </w:rPr>
        <w:t>. Vychází z těchto dokumentů:</w:t>
      </w:r>
    </w:p>
    <w:p w:rsidR="00FC129C" w:rsidRDefault="00FC129C" w:rsidP="004424B8">
      <w:pPr>
        <w:pStyle w:val="Odstavecseseznamem"/>
        <w:numPr>
          <w:ilvl w:val="0"/>
          <w:numId w:val="1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47FA1">
        <w:rPr>
          <w:rFonts w:ascii="Times New Roman" w:hAnsi="Times New Roman" w:cs="Times New Roman"/>
          <w:sz w:val="24"/>
        </w:rPr>
        <w:t>Metodické doporučení k primární prevenci rizikového chování u dětí, žáků a studentů ve školách a školských zařízeních</w:t>
      </w:r>
      <w:r w:rsidR="00A47FA1" w:rsidRPr="00A47FA1">
        <w:rPr>
          <w:rFonts w:ascii="Times New Roman" w:hAnsi="Times New Roman" w:cs="Times New Roman"/>
          <w:sz w:val="24"/>
        </w:rPr>
        <w:t xml:space="preserve"> č.j. MŠMT 21 291/2010-28</w:t>
      </w:r>
    </w:p>
    <w:p w:rsidR="00A47FA1" w:rsidRDefault="00A47FA1" w:rsidP="004424B8">
      <w:pPr>
        <w:pStyle w:val="Odstavecseseznamem"/>
        <w:numPr>
          <w:ilvl w:val="0"/>
          <w:numId w:val="1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Metodický pokyn Ministerstva školství, mládeže a tělovýchovy k řešení šikanování ve školách a školských zařízeních č.j. MŠMT 22 294/2013-1</w:t>
      </w:r>
    </w:p>
    <w:p w:rsidR="00A47FA1" w:rsidRDefault="00A47FA1" w:rsidP="004424B8">
      <w:pPr>
        <w:pStyle w:val="Odstavecseseznamem"/>
        <w:numPr>
          <w:ilvl w:val="0"/>
          <w:numId w:val="1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Metodické doporučení k bezpečnosti dětí, žáků a studentů ve školách a školských zařízeních č.j. MŠMT 1981/2015-1</w:t>
      </w:r>
    </w:p>
    <w:p w:rsidR="00FC4B0C" w:rsidRDefault="00FC4B0C" w:rsidP="004424B8">
      <w:pPr>
        <w:pStyle w:val="Odstavecseseznamem"/>
        <w:numPr>
          <w:ilvl w:val="0"/>
          <w:numId w:val="1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Metodický pokyn k zajištění bezpečnosti a ochrany zdraví dětí, žáků a studentů ve školách a školských zařízeních č.j. 37 014/2005-25</w:t>
      </w:r>
    </w:p>
    <w:p w:rsidR="00A55C24" w:rsidRDefault="00A55C24" w:rsidP="00A55C24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55C24" w:rsidRPr="00A55C24" w:rsidRDefault="00A55C24" w:rsidP="00A55C24">
      <w:pPr>
        <w:tabs>
          <w:tab w:val="left" w:pos="1644"/>
        </w:tabs>
        <w:rPr>
          <w:rFonts w:ascii="Times New Roman" w:hAnsi="Times New Roman" w:cs="Times New Roman"/>
          <w:b/>
          <w:sz w:val="24"/>
          <w:u w:val="single"/>
        </w:rPr>
      </w:pPr>
      <w:r w:rsidRPr="00A55C24">
        <w:rPr>
          <w:rFonts w:ascii="Times New Roman" w:hAnsi="Times New Roman" w:cs="Times New Roman"/>
          <w:b/>
          <w:sz w:val="24"/>
          <w:u w:val="single"/>
        </w:rPr>
        <w:t>Pracovní tým:</w:t>
      </w:r>
    </w:p>
    <w:p w:rsidR="00A55C24" w:rsidRPr="00A55C24" w:rsidRDefault="00A55C24" w:rsidP="00A55C24">
      <w:pPr>
        <w:tabs>
          <w:tab w:val="left" w:pos="1644"/>
        </w:tabs>
        <w:rPr>
          <w:rFonts w:ascii="Times New Roman" w:hAnsi="Times New Roman" w:cs="Times New Roman"/>
          <w:sz w:val="24"/>
        </w:rPr>
      </w:pPr>
      <w:r w:rsidRPr="00A55C24">
        <w:rPr>
          <w:rFonts w:ascii="Times New Roman" w:hAnsi="Times New Roman" w:cs="Times New Roman"/>
          <w:b/>
          <w:sz w:val="24"/>
        </w:rPr>
        <w:t>1. Ředitelka školy:</w:t>
      </w:r>
      <w:r w:rsidRPr="00A55C24">
        <w:rPr>
          <w:rFonts w:ascii="Times New Roman" w:hAnsi="Times New Roman" w:cs="Times New Roman"/>
          <w:b/>
          <w:sz w:val="24"/>
        </w:rPr>
        <w:tab/>
      </w:r>
      <w:r w:rsidRPr="00A55C24">
        <w:rPr>
          <w:rFonts w:ascii="Times New Roman" w:hAnsi="Times New Roman" w:cs="Times New Roman"/>
          <w:sz w:val="24"/>
        </w:rPr>
        <w:tab/>
        <w:t>Mgr. Bohuslava Zelená</w:t>
      </w:r>
    </w:p>
    <w:p w:rsidR="00A55C24" w:rsidRPr="00A55C24" w:rsidRDefault="00A55C24" w:rsidP="00A55C24">
      <w:pPr>
        <w:tabs>
          <w:tab w:val="left" w:pos="1644"/>
        </w:tabs>
        <w:rPr>
          <w:rFonts w:ascii="Times New Roman" w:hAnsi="Times New Roman" w:cs="Times New Roman"/>
          <w:sz w:val="24"/>
        </w:rPr>
      </w:pPr>
      <w:r w:rsidRPr="00A55C24">
        <w:rPr>
          <w:rFonts w:ascii="Times New Roman" w:hAnsi="Times New Roman" w:cs="Times New Roman"/>
          <w:b/>
          <w:sz w:val="24"/>
        </w:rPr>
        <w:t>2. Zástupkyně ředitelky:</w:t>
      </w:r>
      <w:r w:rsidRPr="00A55C24">
        <w:rPr>
          <w:rFonts w:ascii="Times New Roman" w:hAnsi="Times New Roman" w:cs="Times New Roman"/>
          <w:sz w:val="24"/>
        </w:rPr>
        <w:tab/>
        <w:t xml:space="preserve">Ing. Eva </w:t>
      </w:r>
      <w:proofErr w:type="spellStart"/>
      <w:r w:rsidRPr="00A55C24">
        <w:rPr>
          <w:rFonts w:ascii="Times New Roman" w:hAnsi="Times New Roman" w:cs="Times New Roman"/>
          <w:sz w:val="24"/>
        </w:rPr>
        <w:t>Opršalová</w:t>
      </w:r>
      <w:proofErr w:type="spellEnd"/>
    </w:p>
    <w:p w:rsidR="00A55C24" w:rsidRPr="00A55C24" w:rsidRDefault="00A55C24" w:rsidP="00A55C24">
      <w:pPr>
        <w:tabs>
          <w:tab w:val="left" w:pos="1644"/>
        </w:tabs>
        <w:rPr>
          <w:rFonts w:ascii="Times New Roman" w:hAnsi="Times New Roman" w:cs="Times New Roman"/>
          <w:sz w:val="24"/>
        </w:rPr>
      </w:pPr>
      <w:r w:rsidRPr="00A55C24">
        <w:rPr>
          <w:rFonts w:ascii="Times New Roman" w:hAnsi="Times New Roman" w:cs="Times New Roman"/>
          <w:b/>
          <w:sz w:val="24"/>
        </w:rPr>
        <w:t>3. Výchovný poradce:</w:t>
      </w:r>
      <w:r w:rsidRPr="00A55C24">
        <w:rPr>
          <w:rFonts w:ascii="Times New Roman" w:hAnsi="Times New Roman" w:cs="Times New Roman"/>
          <w:sz w:val="24"/>
        </w:rPr>
        <w:tab/>
        <w:t>Mgr. Jaroslav Junek</w:t>
      </w:r>
    </w:p>
    <w:p w:rsidR="00A55C24" w:rsidRPr="00A55C24" w:rsidRDefault="00A55C24" w:rsidP="00A55C24">
      <w:pPr>
        <w:tabs>
          <w:tab w:val="left" w:pos="1644"/>
        </w:tabs>
        <w:rPr>
          <w:rFonts w:ascii="Times New Roman" w:hAnsi="Times New Roman" w:cs="Times New Roman"/>
          <w:sz w:val="24"/>
        </w:rPr>
      </w:pPr>
      <w:r w:rsidRPr="00A55C24">
        <w:rPr>
          <w:rFonts w:ascii="Times New Roman" w:hAnsi="Times New Roman" w:cs="Times New Roman"/>
          <w:b/>
          <w:sz w:val="24"/>
        </w:rPr>
        <w:t>4. Metodik prevence:</w:t>
      </w:r>
      <w:r w:rsidRPr="00A55C24">
        <w:rPr>
          <w:rFonts w:ascii="Times New Roman" w:hAnsi="Times New Roman" w:cs="Times New Roman"/>
          <w:sz w:val="24"/>
        </w:rPr>
        <w:tab/>
        <w:t>Ing. Aneta Klusáková</w:t>
      </w:r>
    </w:p>
    <w:p w:rsidR="00A55C24" w:rsidRDefault="00A55C24" w:rsidP="00A55C24">
      <w:pPr>
        <w:tabs>
          <w:tab w:val="left" w:pos="1644"/>
        </w:tabs>
        <w:rPr>
          <w:rFonts w:ascii="Times New Roman" w:hAnsi="Times New Roman" w:cs="Times New Roman"/>
          <w:b/>
          <w:sz w:val="24"/>
        </w:rPr>
      </w:pPr>
      <w:r w:rsidRPr="00A55C24">
        <w:rPr>
          <w:rFonts w:ascii="Times New Roman" w:hAnsi="Times New Roman" w:cs="Times New Roman"/>
          <w:b/>
          <w:sz w:val="24"/>
        </w:rPr>
        <w:t>5. Třídní učitelé</w:t>
      </w:r>
    </w:p>
    <w:p w:rsidR="00414089" w:rsidRDefault="00414089" w:rsidP="00A55C24">
      <w:pPr>
        <w:tabs>
          <w:tab w:val="left" w:pos="1644"/>
        </w:tabs>
        <w:rPr>
          <w:rFonts w:ascii="Times New Roman" w:hAnsi="Times New Roman" w:cs="Times New Roman"/>
          <w:b/>
          <w:sz w:val="24"/>
        </w:rPr>
      </w:pPr>
    </w:p>
    <w:p w:rsidR="00414089" w:rsidRDefault="00414089" w:rsidP="00A55C24">
      <w:pPr>
        <w:tabs>
          <w:tab w:val="left" w:pos="1644"/>
        </w:tabs>
        <w:rPr>
          <w:rFonts w:ascii="Times New Roman" w:hAnsi="Times New Roman" w:cs="Times New Roman"/>
          <w:b/>
          <w:sz w:val="24"/>
          <w:u w:val="single"/>
        </w:rPr>
      </w:pPr>
      <w:r w:rsidRPr="00414089">
        <w:rPr>
          <w:rFonts w:ascii="Times New Roman" w:hAnsi="Times New Roman" w:cs="Times New Roman"/>
          <w:b/>
          <w:sz w:val="24"/>
          <w:u w:val="single"/>
        </w:rPr>
        <w:t>Problémové situace:</w:t>
      </w:r>
    </w:p>
    <w:p w:rsidR="00414089" w:rsidRDefault="00414089" w:rsidP="00A55C24">
      <w:pPr>
        <w:tabs>
          <w:tab w:val="left" w:pos="1644"/>
        </w:tabs>
        <w:rPr>
          <w:rFonts w:ascii="Times New Roman" w:hAnsi="Times New Roman" w:cs="Times New Roman"/>
          <w:b/>
          <w:sz w:val="24"/>
        </w:rPr>
      </w:pPr>
      <w:r w:rsidRPr="00414089">
        <w:rPr>
          <w:rFonts w:ascii="Times New Roman" w:hAnsi="Times New Roman" w:cs="Times New Roman"/>
          <w:b/>
          <w:sz w:val="24"/>
        </w:rPr>
        <w:t>1. ZÁŠKOLÁCTVÍ</w:t>
      </w:r>
    </w:p>
    <w:p w:rsidR="00414089" w:rsidRPr="009467E6" w:rsidRDefault="009467E6" w:rsidP="00414089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67E6">
        <w:rPr>
          <w:rFonts w:ascii="Times New Roman" w:hAnsi="Times New Roman" w:cs="Times New Roman"/>
          <w:sz w:val="24"/>
          <w:szCs w:val="24"/>
        </w:rPr>
        <w:t xml:space="preserve">Za záškoláctví je považována neomluvená absence žáka. Je chápáno jako porušení školního řádu a školského zákona, který vymezuje povinnou školní docházku. Školní docházku eviduje třídní učitel. V případě podezření na záškoláctví kontaktuje tř. učitel nejen zákonné zástupce žáka, ale neprodleně o této skutečnosti informuje i ředitelku školy. Postup při omlouvání absence žáků, prevenci a postihy za záškoláctví vymezuje školní řád. Pokud je doklad o nepřítomnosti nedůvěryhodný může se ředitelka školy obrátit na zákonného zástupce o vysvětlení nebo požádat o spolupráci příslušný správní orgán. Záškoláctví může být spojeno s dalšími rizikovými projevy chování. </w:t>
      </w:r>
      <w:r w:rsidR="007A6F9B" w:rsidRPr="009467E6">
        <w:rPr>
          <w:rFonts w:ascii="Times New Roman" w:hAnsi="Times New Roman" w:cs="Times New Roman"/>
          <w:sz w:val="24"/>
          <w:szCs w:val="24"/>
        </w:rPr>
        <w:t>výchovných komisí ve škole, spolupráce s orgány sociálně právní ochrany dětí apod.</w:t>
      </w:r>
    </w:p>
    <w:p w:rsidR="00414089" w:rsidRPr="0081382F" w:rsidRDefault="00EB4950" w:rsidP="00EB4950">
      <w:pPr>
        <w:pStyle w:val="Odstavecseseznamem"/>
        <w:numPr>
          <w:ilvl w:val="0"/>
          <w:numId w:val="2"/>
        </w:numPr>
        <w:tabs>
          <w:tab w:val="left" w:pos="1644"/>
        </w:tabs>
        <w:rPr>
          <w:rFonts w:ascii="Times New Roman" w:hAnsi="Times New Roman" w:cs="Times New Roman"/>
          <w:i/>
          <w:sz w:val="24"/>
          <w:szCs w:val="26"/>
        </w:rPr>
      </w:pPr>
      <w:r w:rsidRPr="0081382F">
        <w:rPr>
          <w:rFonts w:ascii="Times New Roman" w:hAnsi="Times New Roman" w:cs="Times New Roman"/>
          <w:i/>
          <w:sz w:val="24"/>
          <w:szCs w:val="26"/>
        </w:rPr>
        <w:t>Třídní učitel informuje výchovného poradce, metodika prevence a vedení školy.</w:t>
      </w:r>
    </w:p>
    <w:p w:rsidR="00EB4950" w:rsidRPr="0081382F" w:rsidRDefault="00EB4950" w:rsidP="00EB4950">
      <w:pPr>
        <w:pStyle w:val="Odstavecseseznamem"/>
        <w:numPr>
          <w:ilvl w:val="0"/>
          <w:numId w:val="2"/>
        </w:numPr>
        <w:tabs>
          <w:tab w:val="left" w:pos="1644"/>
        </w:tabs>
        <w:rPr>
          <w:rFonts w:ascii="Times New Roman" w:hAnsi="Times New Roman" w:cs="Times New Roman"/>
          <w:i/>
          <w:sz w:val="24"/>
          <w:szCs w:val="26"/>
        </w:rPr>
      </w:pPr>
      <w:r w:rsidRPr="0081382F">
        <w:rPr>
          <w:rFonts w:ascii="Times New Roman" w:hAnsi="Times New Roman" w:cs="Times New Roman"/>
          <w:i/>
          <w:sz w:val="24"/>
          <w:szCs w:val="26"/>
        </w:rPr>
        <w:lastRenderedPageBreak/>
        <w:t>Třídní učitel kontaktuje zákonného zástupce dítěte, v součinnosti s výchovným poradcem svolávají výchovnou komisi.</w:t>
      </w:r>
    </w:p>
    <w:p w:rsidR="00EB4950" w:rsidRPr="0081382F" w:rsidRDefault="00EB4950" w:rsidP="00EB4950">
      <w:pPr>
        <w:pStyle w:val="Odstavecseseznamem"/>
        <w:numPr>
          <w:ilvl w:val="0"/>
          <w:numId w:val="2"/>
        </w:numPr>
        <w:tabs>
          <w:tab w:val="left" w:pos="1644"/>
        </w:tabs>
        <w:rPr>
          <w:rFonts w:ascii="Times New Roman" w:hAnsi="Times New Roman" w:cs="Times New Roman"/>
          <w:i/>
          <w:sz w:val="24"/>
          <w:szCs w:val="26"/>
        </w:rPr>
      </w:pPr>
      <w:r w:rsidRPr="0081382F">
        <w:rPr>
          <w:rFonts w:ascii="Times New Roman" w:hAnsi="Times New Roman" w:cs="Times New Roman"/>
          <w:i/>
          <w:sz w:val="24"/>
          <w:szCs w:val="26"/>
        </w:rPr>
        <w:t>Pokud nedojde k nápravě, zástupkyně ředitelky kontaktuje OSPOD (další postup komunikace se řídí materiálem Informace k postupu orgánů sociálně-právní ochrany dětí v případě záškoláctví č.j. 2014/11306-231).</w:t>
      </w:r>
    </w:p>
    <w:p w:rsidR="00EB4950" w:rsidRDefault="00EB4950" w:rsidP="00EB4950">
      <w:pPr>
        <w:pStyle w:val="Odstavecseseznamem"/>
        <w:numPr>
          <w:ilvl w:val="0"/>
          <w:numId w:val="2"/>
        </w:numPr>
        <w:tabs>
          <w:tab w:val="left" w:pos="1644"/>
        </w:tabs>
        <w:rPr>
          <w:rFonts w:ascii="Times New Roman" w:hAnsi="Times New Roman" w:cs="Times New Roman"/>
          <w:i/>
          <w:sz w:val="24"/>
          <w:szCs w:val="26"/>
        </w:rPr>
      </w:pPr>
      <w:r w:rsidRPr="0081382F">
        <w:rPr>
          <w:rFonts w:ascii="Times New Roman" w:hAnsi="Times New Roman" w:cs="Times New Roman"/>
          <w:i/>
          <w:sz w:val="24"/>
          <w:szCs w:val="26"/>
        </w:rPr>
        <w:t>Udělení kázeňského opatření za záškoláctví se řídí klasifikačním řádem školy.</w:t>
      </w:r>
    </w:p>
    <w:p w:rsidR="009467E6" w:rsidRDefault="009467E6" w:rsidP="009467E6">
      <w:pPr>
        <w:tabs>
          <w:tab w:val="left" w:pos="1644"/>
        </w:tabs>
        <w:rPr>
          <w:rFonts w:ascii="Times New Roman" w:hAnsi="Times New Roman" w:cs="Times New Roman"/>
          <w:i/>
          <w:sz w:val="24"/>
          <w:szCs w:val="26"/>
        </w:rPr>
      </w:pPr>
    </w:p>
    <w:p w:rsidR="009467E6" w:rsidRPr="009467E6" w:rsidRDefault="009467E6" w:rsidP="009467E6">
      <w:pPr>
        <w:tabs>
          <w:tab w:val="left" w:pos="1644"/>
        </w:tabs>
        <w:jc w:val="both"/>
        <w:rPr>
          <w:rFonts w:ascii="Times New Roman" w:hAnsi="Times New Roman" w:cs="Times New Roman"/>
          <w:i/>
          <w:sz w:val="28"/>
          <w:szCs w:val="26"/>
        </w:rPr>
      </w:pPr>
      <w:r w:rsidRPr="009467E6">
        <w:rPr>
          <w:rFonts w:ascii="Times New Roman" w:hAnsi="Times New Roman" w:cs="Times New Roman"/>
          <w:sz w:val="24"/>
        </w:rPr>
        <w:t>V případě, že neomluvená absence žáka přesáhne 25 hodin, zasílá škola oznámení o zanedbání školní docházky s náležitou dokumentací OSPOD nebo pověřenému obecnímu úřadu. V případě opakovaného záškoláctví v průběhu školního roku, pokud již byli zákonní zástupci pravomocným rozhodnutím správního orgánu postiženi pro přestupek, nebo je-li neomluvená absence žáka příliš vysoká, následuje hlášení o zanedbání školní docházky Policii ČR.</w:t>
      </w:r>
    </w:p>
    <w:p w:rsidR="00A55C24" w:rsidRDefault="00A55C24" w:rsidP="00A55C24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102AB0" w:rsidRDefault="00102AB0" w:rsidP="00102AB0">
      <w:pPr>
        <w:tabs>
          <w:tab w:val="left" w:pos="1644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414089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ÚRAZ</w:t>
      </w:r>
    </w:p>
    <w:p w:rsidR="00BC3FD3" w:rsidRDefault="00102AB0" w:rsidP="00BC3FD3">
      <w:pPr>
        <w:tabs>
          <w:tab w:val="left" w:pos="1644"/>
        </w:tabs>
        <w:jc w:val="both"/>
        <w:rPr>
          <w:rFonts w:ascii="Times New Roman" w:hAnsi="Times New Roman" w:cs="Times New Roman"/>
          <w:sz w:val="24"/>
        </w:rPr>
      </w:pPr>
      <w:r w:rsidRPr="00102AB0">
        <w:rPr>
          <w:rFonts w:ascii="Times New Roman" w:hAnsi="Times New Roman" w:cs="Times New Roman"/>
          <w:sz w:val="24"/>
        </w:rPr>
        <w:t>Školní úraz je úraz, který se stal žákovi při vyučování ve škole</w:t>
      </w:r>
      <w:r w:rsidR="00830392">
        <w:rPr>
          <w:rFonts w:ascii="Times New Roman" w:hAnsi="Times New Roman" w:cs="Times New Roman"/>
          <w:sz w:val="24"/>
        </w:rPr>
        <w:t>, při výletech, exkurzích</w:t>
      </w:r>
      <w:r w:rsidR="00BC3FD3">
        <w:rPr>
          <w:rFonts w:ascii="Times New Roman" w:hAnsi="Times New Roman" w:cs="Times New Roman"/>
          <w:sz w:val="24"/>
        </w:rPr>
        <w:t xml:space="preserve"> organizovaných školou. Školním úrazem není úraz, který se stal např. na cestě do školy a zpět. V případě úrazu žáka bude zákonný zástupce neprodleně telefonicky informován pracovníkem školy. </w:t>
      </w:r>
    </w:p>
    <w:p w:rsidR="00BC3FD3" w:rsidRDefault="00BC3FD3" w:rsidP="00BC3FD3">
      <w:pPr>
        <w:tabs>
          <w:tab w:val="left" w:pos="164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 úrazu, který si žádá rychlé odborné lékařské ošetření, kontaktuje škola neprodleně rychlou lékařskou pomoc a zajišťuje doprovod do zdravotnického zařízení. Každý úraz, poranění či nehodu, k nímž dojde během vyučování ve třídě, na chodbě nebo hřišti jsou žáci povinni hlásit ihned svému třídnímu učiteli nebo jinému vyučujícímu, který o něm provede zápis do knihy úrazů.</w:t>
      </w:r>
    </w:p>
    <w:p w:rsidR="00736325" w:rsidRPr="0081382F" w:rsidRDefault="00736325" w:rsidP="00736325">
      <w:pPr>
        <w:pStyle w:val="Odstavecseseznamem"/>
        <w:numPr>
          <w:ilvl w:val="0"/>
          <w:numId w:val="3"/>
        </w:numPr>
        <w:tabs>
          <w:tab w:val="left" w:pos="1644"/>
        </w:tabs>
        <w:jc w:val="both"/>
        <w:rPr>
          <w:rFonts w:ascii="Times New Roman" w:hAnsi="Times New Roman" w:cs="Times New Roman"/>
          <w:i/>
          <w:sz w:val="24"/>
          <w:szCs w:val="26"/>
        </w:rPr>
      </w:pPr>
      <w:r w:rsidRPr="0081382F">
        <w:rPr>
          <w:rFonts w:ascii="Times New Roman" w:hAnsi="Times New Roman" w:cs="Times New Roman"/>
          <w:i/>
          <w:sz w:val="24"/>
          <w:szCs w:val="26"/>
        </w:rPr>
        <w:t xml:space="preserve">Vyučující, v jehož hodině k úrazu došlo nebo </w:t>
      </w:r>
      <w:proofErr w:type="spellStart"/>
      <w:r w:rsidRPr="0081382F">
        <w:rPr>
          <w:rFonts w:ascii="Times New Roman" w:hAnsi="Times New Roman" w:cs="Times New Roman"/>
          <w:i/>
          <w:sz w:val="24"/>
          <w:szCs w:val="26"/>
        </w:rPr>
        <w:t>dohledující</w:t>
      </w:r>
      <w:proofErr w:type="spellEnd"/>
      <w:r w:rsidRPr="0081382F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730305" w:rsidRPr="0081382F">
        <w:rPr>
          <w:rFonts w:ascii="Times New Roman" w:hAnsi="Times New Roman" w:cs="Times New Roman"/>
          <w:i/>
          <w:sz w:val="24"/>
          <w:szCs w:val="26"/>
        </w:rPr>
        <w:t>učitel, zajistí v součinnosti s vedením školy ošetření zranění nebo přivolání záchranné služby.</w:t>
      </w:r>
    </w:p>
    <w:p w:rsidR="00730305" w:rsidRPr="0081382F" w:rsidRDefault="00730305" w:rsidP="00736325">
      <w:pPr>
        <w:pStyle w:val="Odstavecseseznamem"/>
        <w:numPr>
          <w:ilvl w:val="0"/>
          <w:numId w:val="3"/>
        </w:numPr>
        <w:tabs>
          <w:tab w:val="left" w:pos="1644"/>
        </w:tabs>
        <w:jc w:val="both"/>
        <w:rPr>
          <w:rFonts w:ascii="Times New Roman" w:hAnsi="Times New Roman" w:cs="Times New Roman"/>
          <w:i/>
          <w:sz w:val="24"/>
          <w:szCs w:val="26"/>
        </w:rPr>
      </w:pPr>
      <w:r w:rsidRPr="0081382F">
        <w:rPr>
          <w:rFonts w:ascii="Times New Roman" w:hAnsi="Times New Roman" w:cs="Times New Roman"/>
          <w:i/>
          <w:sz w:val="24"/>
          <w:szCs w:val="26"/>
        </w:rPr>
        <w:t>Učitel nebo vedení školy kontaktují rodiče.</w:t>
      </w:r>
    </w:p>
    <w:p w:rsidR="00730305" w:rsidRPr="0081382F" w:rsidRDefault="00730305" w:rsidP="00736325">
      <w:pPr>
        <w:pStyle w:val="Odstavecseseznamem"/>
        <w:numPr>
          <w:ilvl w:val="0"/>
          <w:numId w:val="3"/>
        </w:numPr>
        <w:tabs>
          <w:tab w:val="left" w:pos="1644"/>
        </w:tabs>
        <w:jc w:val="both"/>
        <w:rPr>
          <w:rFonts w:ascii="Times New Roman" w:hAnsi="Times New Roman" w:cs="Times New Roman"/>
          <w:i/>
          <w:sz w:val="24"/>
          <w:szCs w:val="26"/>
        </w:rPr>
      </w:pPr>
      <w:r w:rsidRPr="0081382F">
        <w:rPr>
          <w:rFonts w:ascii="Times New Roman" w:hAnsi="Times New Roman" w:cs="Times New Roman"/>
          <w:i/>
          <w:sz w:val="24"/>
          <w:szCs w:val="26"/>
        </w:rPr>
        <w:t>vyučující, který byl u úrazu přítomen, zapíše úraz do knihy úrazů.</w:t>
      </w:r>
    </w:p>
    <w:p w:rsidR="00730305" w:rsidRPr="0081382F" w:rsidRDefault="00730305" w:rsidP="00736325">
      <w:pPr>
        <w:pStyle w:val="Odstavecseseznamem"/>
        <w:numPr>
          <w:ilvl w:val="0"/>
          <w:numId w:val="3"/>
        </w:numPr>
        <w:tabs>
          <w:tab w:val="left" w:pos="1644"/>
        </w:tabs>
        <w:jc w:val="both"/>
        <w:rPr>
          <w:rFonts w:ascii="Times New Roman" w:hAnsi="Times New Roman" w:cs="Times New Roman"/>
          <w:i/>
          <w:sz w:val="24"/>
          <w:szCs w:val="26"/>
        </w:rPr>
      </w:pPr>
      <w:r w:rsidRPr="0081382F">
        <w:rPr>
          <w:rFonts w:ascii="Times New Roman" w:hAnsi="Times New Roman" w:cs="Times New Roman"/>
          <w:i/>
          <w:sz w:val="24"/>
          <w:szCs w:val="26"/>
        </w:rPr>
        <w:t>V případě absence žáka ve škole v důsledku úrazu delší než dva po sobě jdoucí vyučovací dny, sepíše vyučující záznam o úrazu.</w:t>
      </w:r>
    </w:p>
    <w:p w:rsidR="00BB24F0" w:rsidRDefault="00BB24F0" w:rsidP="00BB24F0">
      <w:pPr>
        <w:tabs>
          <w:tab w:val="left" w:pos="164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B24F0" w:rsidRPr="00BB24F0" w:rsidRDefault="00BB24F0" w:rsidP="00BB24F0">
      <w:pPr>
        <w:tabs>
          <w:tab w:val="left" w:pos="1644"/>
        </w:tabs>
        <w:jc w:val="both"/>
        <w:rPr>
          <w:rFonts w:ascii="Times New Roman" w:hAnsi="Times New Roman" w:cs="Times New Roman"/>
          <w:b/>
          <w:sz w:val="24"/>
          <w:szCs w:val="26"/>
        </w:rPr>
      </w:pPr>
      <w:r w:rsidRPr="00BB24F0">
        <w:rPr>
          <w:rFonts w:ascii="Times New Roman" w:hAnsi="Times New Roman" w:cs="Times New Roman"/>
          <w:b/>
          <w:sz w:val="24"/>
          <w:szCs w:val="26"/>
        </w:rPr>
        <w:t>3. KRÁDEŽ</w:t>
      </w:r>
    </w:p>
    <w:p w:rsidR="00BB24F0" w:rsidRDefault="00BB24F0" w:rsidP="00BB24F0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Krádež je takové jednání, při kterém se někdo zmocní věci, která není jeho, a to za účelem si ji ponechat, použít. apod., aniž by s tím majitel věci souhlasil, nebo o tom byl informován.</w:t>
      </w:r>
    </w:p>
    <w:p w:rsidR="00BB24F0" w:rsidRDefault="00BB24F0" w:rsidP="00BB24F0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Žáci jsou v rámci poučení o bezpečnosti upozorňováni na to, že se jedná o protiprávní jednání a na sankce, které škola použije v případě, že se někdo krádeže dopustil.</w:t>
      </w:r>
    </w:p>
    <w:p w:rsidR="00BB24F0" w:rsidRDefault="00BB24F0" w:rsidP="00BB24F0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Žáci i zákonní zástupci jsou upozorněni, že nošení cenných věcí (zejména věcí malých rozměrů) do školy je rizikové chování, které může vést k jejich odcizení.</w:t>
      </w:r>
    </w:p>
    <w:p w:rsidR="00493FDE" w:rsidRDefault="00493FDE" w:rsidP="00BB24F0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Škola ve školním řádu zdůrazňuje, že (cenné) věci, které nesouvisí s vyučováním a vzděláváním nemají žáci do školy nebo školského zařízení nosit.</w:t>
      </w:r>
    </w:p>
    <w:p w:rsidR="00102AB0" w:rsidRPr="0081382F" w:rsidRDefault="00493FDE" w:rsidP="00493FDE">
      <w:pPr>
        <w:pStyle w:val="Odstavecseseznamem"/>
        <w:numPr>
          <w:ilvl w:val="0"/>
          <w:numId w:val="4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81382F">
        <w:rPr>
          <w:rFonts w:ascii="Times New Roman" w:hAnsi="Times New Roman" w:cs="Times New Roman"/>
          <w:i/>
          <w:sz w:val="24"/>
          <w:szCs w:val="26"/>
        </w:rPr>
        <w:lastRenderedPageBreak/>
        <w:t>Třídní učitel o události pořídí záznam do knihy záznamů na základě výpovědi poškozeného. Informuje jeho zákonné zástupce.</w:t>
      </w:r>
    </w:p>
    <w:p w:rsidR="00493FDE" w:rsidRPr="0081382F" w:rsidRDefault="00493FDE" w:rsidP="00493FDE">
      <w:pPr>
        <w:pStyle w:val="Odstavecseseznamem"/>
        <w:numPr>
          <w:ilvl w:val="0"/>
          <w:numId w:val="4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81382F">
        <w:rPr>
          <w:rFonts w:ascii="Times New Roman" w:hAnsi="Times New Roman" w:cs="Times New Roman"/>
          <w:i/>
          <w:sz w:val="24"/>
          <w:szCs w:val="26"/>
        </w:rPr>
        <w:t xml:space="preserve">V případě škody většího rozsahu vedení školy vyrozumí </w:t>
      </w:r>
      <w:r w:rsidR="00451398" w:rsidRPr="0081382F">
        <w:rPr>
          <w:rFonts w:ascii="Times New Roman" w:hAnsi="Times New Roman" w:cs="Times New Roman"/>
          <w:i/>
          <w:sz w:val="24"/>
          <w:szCs w:val="26"/>
        </w:rPr>
        <w:t xml:space="preserve">Policii ČR. </w:t>
      </w:r>
    </w:p>
    <w:p w:rsidR="00451398" w:rsidRPr="0081382F" w:rsidRDefault="00451398" w:rsidP="00493FDE">
      <w:pPr>
        <w:pStyle w:val="Odstavecseseznamem"/>
        <w:numPr>
          <w:ilvl w:val="0"/>
          <w:numId w:val="4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81382F">
        <w:rPr>
          <w:rFonts w:ascii="Times New Roman" w:hAnsi="Times New Roman" w:cs="Times New Roman"/>
          <w:i/>
          <w:sz w:val="24"/>
          <w:szCs w:val="26"/>
        </w:rPr>
        <w:t>Zákonné zástupce pachatele informuje třídní učitel vždy a poté, kdy zná přesně příčiny krádeže.</w:t>
      </w:r>
    </w:p>
    <w:p w:rsidR="00451398" w:rsidRPr="0081382F" w:rsidRDefault="00451398" w:rsidP="00493FDE">
      <w:pPr>
        <w:pStyle w:val="Odstavecseseznamem"/>
        <w:numPr>
          <w:ilvl w:val="0"/>
          <w:numId w:val="4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81382F">
        <w:rPr>
          <w:rFonts w:ascii="Times New Roman" w:hAnsi="Times New Roman" w:cs="Times New Roman"/>
          <w:i/>
          <w:sz w:val="24"/>
          <w:szCs w:val="26"/>
        </w:rPr>
        <w:t>V případě opakovaných krádeží ohlašuje zástupkyně ředitelky školy tyto skutky pracovníkům OSPOD.</w:t>
      </w:r>
    </w:p>
    <w:p w:rsidR="0081382F" w:rsidRDefault="00451398" w:rsidP="00451398">
      <w:pPr>
        <w:pStyle w:val="Odstavecseseznamem"/>
        <w:numPr>
          <w:ilvl w:val="0"/>
          <w:numId w:val="4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81382F">
        <w:rPr>
          <w:rFonts w:ascii="Times New Roman" w:hAnsi="Times New Roman" w:cs="Times New Roman"/>
          <w:i/>
          <w:sz w:val="24"/>
          <w:szCs w:val="26"/>
        </w:rPr>
        <w:t>Přestupek je hodnocen různými stupni kázeňských opatření dle klasifikačního řádu</w:t>
      </w:r>
      <w:r w:rsidR="0081382F">
        <w:rPr>
          <w:rFonts w:ascii="Times New Roman" w:hAnsi="Times New Roman" w:cs="Times New Roman"/>
          <w:i/>
          <w:sz w:val="24"/>
          <w:szCs w:val="26"/>
        </w:rPr>
        <w:t>.</w:t>
      </w:r>
    </w:p>
    <w:p w:rsidR="00822957" w:rsidRPr="00822957" w:rsidRDefault="00822957" w:rsidP="00822957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</w:p>
    <w:p w:rsidR="00451398" w:rsidRPr="0081382F" w:rsidRDefault="009D5D77" w:rsidP="0081382F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81382F">
        <w:rPr>
          <w:rFonts w:ascii="Times New Roman" w:hAnsi="Times New Roman" w:cs="Times New Roman"/>
          <w:b/>
          <w:sz w:val="24"/>
        </w:rPr>
        <w:t>4. VANDALISMUS</w:t>
      </w:r>
    </w:p>
    <w:p w:rsidR="009D5D77" w:rsidRDefault="009D5D77" w:rsidP="00451398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Vandalismus se projevuje ničením školního majetku nebo jeho poškozováním a ničením majetku ostatních žáků a žákyň, případně dalších členů školní komunity. Jedná se buď o významné útoky na věci, které mají za následek jejich úplné zničení (</w:t>
      </w:r>
      <w:r w:rsidR="00CB0250">
        <w:rPr>
          <w:rFonts w:ascii="Times New Roman" w:hAnsi="Times New Roman" w:cs="Times New Roman"/>
          <w:sz w:val="24"/>
        </w:rPr>
        <w:t>ulomené části nábytku, prokopnuté dveře, utržené vodovodní kohoutky, poškozené hasící přístroje, zničené školní pomůcky, učebnice apod.) nebo významné poškození (čmáranice a nápisy na zdech nebo školním nábytku, popsané a polité učebnice, oloupané zdi, nalepený toaletní papír na stropě apod.).</w:t>
      </w:r>
    </w:p>
    <w:p w:rsidR="00CB0250" w:rsidRDefault="00CB0250" w:rsidP="00451398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Podmínky zacházení se školním majetkem jsou zakotveny ve školním řádu včetně sankcí, které škola použije v případě, že se někdo dopustí úmyslného ničení školního majetku.</w:t>
      </w:r>
    </w:p>
    <w:p w:rsidR="00421643" w:rsidRPr="0081382F" w:rsidRDefault="00421643" w:rsidP="00421643">
      <w:pPr>
        <w:pStyle w:val="Odstavecseseznamem"/>
        <w:numPr>
          <w:ilvl w:val="0"/>
          <w:numId w:val="5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82F">
        <w:rPr>
          <w:rFonts w:ascii="Times New Roman" w:hAnsi="Times New Roman" w:cs="Times New Roman"/>
          <w:i/>
          <w:sz w:val="24"/>
          <w:szCs w:val="24"/>
        </w:rPr>
        <w:t>O vzniklé škodě na školním majetku je třeba vyhotovit záznam do knihy záznamů a pokusit se odhalit viníka. Záznam vyhotoví osoba, která škodu odhalila. Vhodné je také pořídit dokumentační video.</w:t>
      </w:r>
    </w:p>
    <w:p w:rsidR="00421643" w:rsidRPr="0081382F" w:rsidRDefault="00421643" w:rsidP="00421643">
      <w:pPr>
        <w:pStyle w:val="Odstavecseseznamem"/>
        <w:numPr>
          <w:ilvl w:val="0"/>
          <w:numId w:val="5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82F">
        <w:rPr>
          <w:rFonts w:ascii="Times New Roman" w:hAnsi="Times New Roman" w:cs="Times New Roman"/>
          <w:i/>
          <w:sz w:val="24"/>
          <w:szCs w:val="24"/>
        </w:rPr>
        <w:t>Se vzniklou situací je seznámeno vedení školy.</w:t>
      </w:r>
    </w:p>
    <w:p w:rsidR="00421643" w:rsidRPr="0081382F" w:rsidRDefault="00421643" w:rsidP="00421643">
      <w:pPr>
        <w:pStyle w:val="Odstavecseseznamem"/>
        <w:numPr>
          <w:ilvl w:val="0"/>
          <w:numId w:val="5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82F">
        <w:rPr>
          <w:rFonts w:ascii="Times New Roman" w:hAnsi="Times New Roman" w:cs="Times New Roman"/>
          <w:i/>
          <w:sz w:val="24"/>
          <w:szCs w:val="24"/>
        </w:rPr>
        <w:t>Náhradu úmyslně způsobené škody škola důsledně vymáhá po zákonných zástupcích žáka. Náhrada škody není sankce, ale samozřejmost.</w:t>
      </w:r>
    </w:p>
    <w:p w:rsidR="00421643" w:rsidRPr="0081382F" w:rsidRDefault="00421643" w:rsidP="00421643">
      <w:pPr>
        <w:pStyle w:val="Odstavecseseznamem"/>
        <w:numPr>
          <w:ilvl w:val="0"/>
          <w:numId w:val="5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82F">
        <w:rPr>
          <w:rFonts w:ascii="Times New Roman" w:hAnsi="Times New Roman" w:cs="Times New Roman"/>
          <w:i/>
          <w:sz w:val="24"/>
          <w:szCs w:val="24"/>
        </w:rPr>
        <w:t>Pokud nedojde mezi zákonnými zástupci nezletilého žáka a školou k dohodě o náhradu škody a škoda je většího rozsahu, vedení školy informuje Policii ČR.</w:t>
      </w:r>
    </w:p>
    <w:p w:rsidR="00CB0295" w:rsidRPr="0081382F" w:rsidRDefault="00421643" w:rsidP="00CB0295">
      <w:pPr>
        <w:pStyle w:val="Odstavecseseznamem"/>
        <w:numPr>
          <w:ilvl w:val="0"/>
          <w:numId w:val="4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82F">
        <w:rPr>
          <w:rFonts w:ascii="Times New Roman" w:hAnsi="Times New Roman" w:cs="Times New Roman"/>
          <w:i/>
          <w:sz w:val="24"/>
          <w:szCs w:val="24"/>
        </w:rPr>
        <w:t xml:space="preserve">V případě opakovaného jednání a v případě selhání výchovných opatření zvolených školou k zabránění ničení školního majetku, </w:t>
      </w:r>
      <w:r w:rsidR="00CB0295" w:rsidRPr="0081382F">
        <w:rPr>
          <w:rFonts w:ascii="Times New Roman" w:hAnsi="Times New Roman" w:cs="Times New Roman"/>
          <w:i/>
          <w:sz w:val="24"/>
          <w:szCs w:val="24"/>
        </w:rPr>
        <w:t>ohlašuje</w:t>
      </w:r>
      <w:r w:rsidRPr="0081382F">
        <w:rPr>
          <w:rFonts w:ascii="Times New Roman" w:hAnsi="Times New Roman" w:cs="Times New Roman"/>
          <w:i/>
          <w:sz w:val="24"/>
          <w:szCs w:val="24"/>
        </w:rPr>
        <w:t xml:space="preserve"> zástupkyně ředitelky školy</w:t>
      </w:r>
      <w:r w:rsidR="00CB0295" w:rsidRPr="008138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0295" w:rsidRPr="0081382F">
        <w:rPr>
          <w:rFonts w:ascii="Times New Roman" w:hAnsi="Times New Roman" w:cs="Times New Roman"/>
          <w:i/>
          <w:sz w:val="24"/>
          <w:szCs w:val="24"/>
        </w:rPr>
        <w:t>tyto skutky pracovníkům OSPOD.</w:t>
      </w:r>
    </w:p>
    <w:p w:rsidR="00421643" w:rsidRPr="0081382F" w:rsidRDefault="00CB0295" w:rsidP="00421643">
      <w:pPr>
        <w:pStyle w:val="Odstavecseseznamem"/>
        <w:numPr>
          <w:ilvl w:val="0"/>
          <w:numId w:val="5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82F">
        <w:rPr>
          <w:rFonts w:ascii="Times New Roman" w:hAnsi="Times New Roman" w:cs="Times New Roman"/>
          <w:i/>
          <w:sz w:val="24"/>
          <w:szCs w:val="24"/>
        </w:rPr>
        <w:t>Přestupek je hodnocen různými stupni kázeňských opatření dle klasifikačního řádu školy.</w:t>
      </w:r>
    </w:p>
    <w:p w:rsidR="00CB0295" w:rsidRPr="0081382F" w:rsidRDefault="00CB0295" w:rsidP="00CB0295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0295" w:rsidRDefault="00CB0295" w:rsidP="00CB0295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B0295">
        <w:rPr>
          <w:rFonts w:ascii="Times New Roman" w:hAnsi="Times New Roman" w:cs="Times New Roman"/>
          <w:b/>
          <w:sz w:val="24"/>
          <w:szCs w:val="26"/>
        </w:rPr>
        <w:t>5. NÁVYKOVÉ LÁTKY</w:t>
      </w:r>
    </w:p>
    <w:p w:rsidR="001F1563" w:rsidRDefault="001F1563" w:rsidP="00CB0295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F1563">
        <w:rPr>
          <w:rFonts w:ascii="Times New Roman" w:hAnsi="Times New Roman" w:cs="Times New Roman"/>
          <w:sz w:val="24"/>
        </w:rPr>
        <w:t xml:space="preserve">Všem osobám je v prostorách školy zakázáno užívat návykové látky, ve škole s nimi manipulovat. To neplatí pro případy, kdy osoba užívá návykové látky v rámci léčebného procesu, který jí byl stanoven zdravotnickým zařízením. </w:t>
      </w:r>
    </w:p>
    <w:p w:rsidR="0081382F" w:rsidRDefault="0081382F" w:rsidP="00CB0295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</w:t>
      </w:r>
    </w:p>
    <w:p w:rsidR="0081382F" w:rsidRDefault="0081382F" w:rsidP="00CB0295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81382F">
        <w:rPr>
          <w:rFonts w:ascii="Times New Roman" w:hAnsi="Times New Roman" w:cs="Times New Roman"/>
          <w:b/>
          <w:sz w:val="24"/>
          <w:szCs w:val="26"/>
        </w:rPr>
        <w:lastRenderedPageBreak/>
        <w:t>Výskyt tabákových výrobků</w:t>
      </w:r>
    </w:p>
    <w:p w:rsidR="006258B3" w:rsidRPr="00E94C50" w:rsidRDefault="00673591" w:rsidP="006258B3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6"/>
        </w:rPr>
        <w:t xml:space="preserve">Ve vnitřních i vnějších prostorách školy je kouření zakázáno. </w:t>
      </w:r>
      <w:r w:rsidR="006258B3" w:rsidRPr="00E94C50">
        <w:rPr>
          <w:rFonts w:ascii="Times New Roman" w:hAnsi="Times New Roman" w:cs="Times New Roman"/>
          <w:sz w:val="24"/>
        </w:rPr>
        <w:t>Porušení tohoto zákazu je klasifikováno jako hrubý přestupek školního řádu</w:t>
      </w:r>
      <w:r w:rsidR="00E94C50">
        <w:rPr>
          <w:rFonts w:ascii="Times New Roman" w:hAnsi="Times New Roman" w:cs="Times New Roman"/>
          <w:sz w:val="24"/>
        </w:rPr>
        <w:t>.</w:t>
      </w:r>
    </w:p>
    <w:p w:rsidR="00E94C50" w:rsidRPr="00E94C50" w:rsidRDefault="006258B3" w:rsidP="00E94C50">
      <w:pPr>
        <w:pStyle w:val="Odstavecseseznamem"/>
        <w:numPr>
          <w:ilvl w:val="0"/>
          <w:numId w:val="5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E94C50">
        <w:rPr>
          <w:rFonts w:ascii="Times New Roman" w:hAnsi="Times New Roman" w:cs="Times New Roman"/>
          <w:i/>
          <w:sz w:val="24"/>
        </w:rPr>
        <w:t>V případě, kdy je žák přistižen při konzumaci tabákových výrobků v prostorách školy nebo v době školního vyučování, či v rámci akcí školou pořádaných, je primárně nutné mu v další konzumaci zabránit.</w:t>
      </w:r>
    </w:p>
    <w:p w:rsidR="00E94C50" w:rsidRPr="00E94C50" w:rsidRDefault="00E94C50" w:rsidP="00E94C50">
      <w:pPr>
        <w:pStyle w:val="Odstavecseseznamem"/>
        <w:numPr>
          <w:ilvl w:val="0"/>
          <w:numId w:val="5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E94C50">
        <w:rPr>
          <w:rFonts w:ascii="Times New Roman" w:hAnsi="Times New Roman" w:cs="Times New Roman"/>
          <w:i/>
          <w:sz w:val="24"/>
        </w:rPr>
        <w:t>Tabákový výrobek je třeba žákovi odebrat a zajistit, aby nemohl v konzumaci pokračovat.</w:t>
      </w:r>
    </w:p>
    <w:p w:rsidR="00E94C50" w:rsidRPr="00E94C50" w:rsidRDefault="00E94C50" w:rsidP="00E94C50">
      <w:pPr>
        <w:pStyle w:val="Odstavecseseznamem"/>
        <w:numPr>
          <w:ilvl w:val="0"/>
          <w:numId w:val="5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E94C50">
        <w:rPr>
          <w:rFonts w:ascii="Times New Roman" w:hAnsi="Times New Roman" w:cs="Times New Roman"/>
          <w:i/>
          <w:sz w:val="24"/>
        </w:rPr>
        <w:t>Pedagogický pracovník dále postupuje podle školního řádu školy</w:t>
      </w:r>
      <w:r w:rsidR="006400E7">
        <w:rPr>
          <w:rFonts w:ascii="Times New Roman" w:hAnsi="Times New Roman" w:cs="Times New Roman"/>
          <w:i/>
          <w:sz w:val="24"/>
        </w:rPr>
        <w:t xml:space="preserve">, </w:t>
      </w:r>
      <w:r w:rsidRPr="00E94C50">
        <w:rPr>
          <w:rFonts w:ascii="Times New Roman" w:hAnsi="Times New Roman" w:cs="Times New Roman"/>
          <w:i/>
          <w:sz w:val="24"/>
        </w:rPr>
        <w:t>o události sepíše stručný záznam s vyjádřením žáka, (zejména odkud, od koho má tabákový výrobek), který založí školní metodik prevence do své agendy.</w:t>
      </w:r>
    </w:p>
    <w:p w:rsidR="00E94C50" w:rsidRPr="00E94C50" w:rsidRDefault="00E94C50" w:rsidP="00E94C50">
      <w:pPr>
        <w:pStyle w:val="Odstavecseseznamem"/>
        <w:numPr>
          <w:ilvl w:val="0"/>
          <w:numId w:val="5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E94C50">
        <w:rPr>
          <w:rFonts w:ascii="Times New Roman" w:hAnsi="Times New Roman" w:cs="Times New Roman"/>
          <w:i/>
          <w:sz w:val="24"/>
        </w:rPr>
        <w:t>V případě porušení zákazu kouření informuje třídní učitel zákonného zástupce nezletilého žáka.</w:t>
      </w:r>
    </w:p>
    <w:p w:rsidR="00E94C50" w:rsidRPr="00E94C50" w:rsidRDefault="00E94C50" w:rsidP="00E94C50">
      <w:pPr>
        <w:pStyle w:val="Odstavecseseznamem"/>
        <w:numPr>
          <w:ilvl w:val="0"/>
          <w:numId w:val="5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E94C50">
        <w:rPr>
          <w:rFonts w:ascii="Times New Roman" w:hAnsi="Times New Roman" w:cs="Times New Roman"/>
          <w:i/>
          <w:sz w:val="24"/>
        </w:rPr>
        <w:t>V závažných případech (zejména s ohledem na věk nebo chování dítěte) a jestliže se jednání opakuje, vyrozumí škola orgán-sociálně právní ochrany obce s rozšířenou působností. Škola může od orgánu sociálně-právní ochrany obce vyžadovat pomoc.</w:t>
      </w:r>
    </w:p>
    <w:p w:rsidR="00E94C50" w:rsidRPr="00E94C50" w:rsidRDefault="00E94C50" w:rsidP="00E94C50">
      <w:pPr>
        <w:pStyle w:val="Odstavecseseznamem"/>
        <w:numPr>
          <w:ilvl w:val="0"/>
          <w:numId w:val="5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E94C50">
        <w:rPr>
          <w:rFonts w:ascii="Times New Roman" w:hAnsi="Times New Roman" w:cs="Times New Roman"/>
          <w:i/>
          <w:sz w:val="24"/>
        </w:rPr>
        <w:t>Z konzumace tabákových výrobků ve škole je třeba vyvodit sankce stanovené školním řádem.</w:t>
      </w:r>
    </w:p>
    <w:p w:rsidR="007A728D" w:rsidRDefault="007A728D" w:rsidP="007A728D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</w:p>
    <w:p w:rsidR="007A728D" w:rsidRDefault="007A728D" w:rsidP="007A728D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Výskyt alkoholu ve škole</w:t>
      </w:r>
    </w:p>
    <w:p w:rsidR="007A728D" w:rsidRDefault="001F4065" w:rsidP="007A728D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F4065">
        <w:rPr>
          <w:rFonts w:ascii="Times New Roman" w:hAnsi="Times New Roman" w:cs="Times New Roman"/>
          <w:sz w:val="24"/>
        </w:rPr>
        <w:t>Prodej nebo podávání alkoholických nápojů osobám mladším 18 let je v ČR zakázáno. Zakázáno je rovněž osobám mladším 18 let alkohol nabízet, anebo je v konzumaci alkoholu podporovat.</w:t>
      </w:r>
      <w:r w:rsidRPr="001F4065">
        <w:rPr>
          <w:rFonts w:ascii="Times New Roman" w:hAnsi="Times New Roman" w:cs="Times New Roman"/>
          <w:sz w:val="24"/>
        </w:rPr>
        <w:t xml:space="preserve"> Školním řádem škola stanoví zákaz užívání alkoholu v prostorách školy v době školního vyučování i na všech akcích školou pořádaných.  Za protiprávní jednání je rovněž považováno navádění jiných žáků k užívání alkoholických nápojů.</w:t>
      </w:r>
    </w:p>
    <w:p w:rsidR="00933274" w:rsidRDefault="00933274" w:rsidP="007A728D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33274" w:rsidRDefault="00933274" w:rsidP="00933274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933274">
        <w:rPr>
          <w:rFonts w:ascii="Times New Roman" w:hAnsi="Times New Roman" w:cs="Times New Roman"/>
          <w:i/>
          <w:sz w:val="24"/>
          <w:u w:val="single"/>
        </w:rPr>
        <w:t>Konzumace alkoholu ve škole</w:t>
      </w:r>
    </w:p>
    <w:p w:rsidR="00933274" w:rsidRPr="00933274" w:rsidRDefault="00933274" w:rsidP="00933274">
      <w:pPr>
        <w:pStyle w:val="Odstavecseseznamem"/>
        <w:numPr>
          <w:ilvl w:val="0"/>
          <w:numId w:val="8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933274">
        <w:rPr>
          <w:rFonts w:ascii="Times New Roman" w:hAnsi="Times New Roman" w:cs="Times New Roman"/>
          <w:i/>
          <w:sz w:val="24"/>
        </w:rPr>
        <w:t xml:space="preserve">V </w:t>
      </w:r>
      <w:r w:rsidR="001F4065" w:rsidRPr="00933274">
        <w:rPr>
          <w:rFonts w:ascii="Times New Roman" w:hAnsi="Times New Roman" w:cs="Times New Roman"/>
          <w:i/>
          <w:sz w:val="24"/>
        </w:rPr>
        <w:t>případě, kdy je žák přistižen při konzumaci alkoholu v prostorách školy nebo v době školního vyučování, či v rámci akcí školou pořádaných, je primárně nutné mu v další konzumaci zabránit.</w:t>
      </w:r>
    </w:p>
    <w:p w:rsidR="00933274" w:rsidRPr="00933274" w:rsidRDefault="001F4065" w:rsidP="00933274">
      <w:pPr>
        <w:pStyle w:val="Odstavecseseznamem"/>
        <w:numPr>
          <w:ilvl w:val="0"/>
          <w:numId w:val="8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933274">
        <w:rPr>
          <w:rFonts w:ascii="Times New Roman" w:hAnsi="Times New Roman" w:cs="Times New Roman"/>
          <w:i/>
          <w:sz w:val="24"/>
        </w:rPr>
        <w:t>Alkohol je třeba žákovi odebrat a zajistit, aby nemohl v konzumaci pokračovat.</w:t>
      </w:r>
    </w:p>
    <w:p w:rsidR="00933274" w:rsidRPr="00933274" w:rsidRDefault="001F4065" w:rsidP="00933274">
      <w:pPr>
        <w:pStyle w:val="Odstavecseseznamem"/>
        <w:numPr>
          <w:ilvl w:val="0"/>
          <w:numId w:val="8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933274">
        <w:rPr>
          <w:rFonts w:ascii="Times New Roman" w:hAnsi="Times New Roman" w:cs="Times New Roman"/>
          <w:i/>
          <w:sz w:val="24"/>
        </w:rPr>
        <w:t>Podle závažnosti momentálního stavu žáka, případně dalších okolností pedagogický pracovník posoudí, jestli mu nehrozí nějaké nebezpečí.</w:t>
      </w:r>
    </w:p>
    <w:p w:rsidR="00933274" w:rsidRPr="00933274" w:rsidRDefault="001F4065" w:rsidP="00933274">
      <w:pPr>
        <w:pStyle w:val="Odstavecseseznamem"/>
        <w:numPr>
          <w:ilvl w:val="0"/>
          <w:numId w:val="8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933274">
        <w:rPr>
          <w:rFonts w:ascii="Times New Roman" w:hAnsi="Times New Roman" w:cs="Times New Roman"/>
          <w:i/>
          <w:sz w:val="24"/>
        </w:rPr>
        <w:t>V případě, kdy je žák pod vlivem alkoholu do té míry, že je ohrožen na zdraví a životě, zajistí škola nezbytnou pomoc a péči a volá lékařskou službu první pomoci.</w:t>
      </w:r>
    </w:p>
    <w:p w:rsidR="00B31388" w:rsidRPr="00B31388" w:rsidRDefault="00933274" w:rsidP="00B31388">
      <w:pPr>
        <w:pStyle w:val="Odstavecseseznamem"/>
        <w:numPr>
          <w:ilvl w:val="0"/>
          <w:numId w:val="8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933274">
        <w:rPr>
          <w:rFonts w:ascii="Times New Roman" w:hAnsi="Times New Roman" w:cs="Times New Roman"/>
          <w:i/>
          <w:sz w:val="24"/>
        </w:rPr>
        <w:t>Jestliže akutní nebezpečí nehrozí, pedagogický pracovník</w:t>
      </w:r>
      <w:r>
        <w:rPr>
          <w:rFonts w:ascii="Times New Roman" w:hAnsi="Times New Roman" w:cs="Times New Roman"/>
          <w:i/>
          <w:sz w:val="24"/>
        </w:rPr>
        <w:t xml:space="preserve"> sepíše o události </w:t>
      </w:r>
      <w:r w:rsidRPr="00933274">
        <w:rPr>
          <w:rFonts w:ascii="Times New Roman" w:hAnsi="Times New Roman" w:cs="Times New Roman"/>
          <w:i/>
          <w:sz w:val="24"/>
        </w:rPr>
        <w:t>stručný záznam s vyjádřením žáka (zejména odkud, od koho má alkohol), který založí školní metodik prevence do své agendy a vyrozumí vedení školy a zákonného zástupce žáka.</w:t>
      </w:r>
    </w:p>
    <w:p w:rsidR="00B31388" w:rsidRPr="00B31388" w:rsidRDefault="00B31388" w:rsidP="00B31388">
      <w:pPr>
        <w:pStyle w:val="Odstavecseseznamem"/>
        <w:numPr>
          <w:ilvl w:val="0"/>
          <w:numId w:val="8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31388">
        <w:rPr>
          <w:rFonts w:ascii="Times New Roman" w:hAnsi="Times New Roman" w:cs="Times New Roman"/>
          <w:i/>
          <w:sz w:val="24"/>
        </w:rPr>
        <w:lastRenderedPageBreak/>
        <w:t>V případě, že žák není schopný pokračovat ve vyučování, vyrozumí škola ihned zákonného zástupce a vyzve jej, aby si žáka vyzvedl, protože není zdravotně způsobilý k pobytu ve škole.</w:t>
      </w:r>
    </w:p>
    <w:p w:rsidR="00B31388" w:rsidRPr="00B31388" w:rsidRDefault="00B31388" w:rsidP="00B31388">
      <w:pPr>
        <w:pStyle w:val="Odstavecseseznamem"/>
        <w:numPr>
          <w:ilvl w:val="0"/>
          <w:numId w:val="8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31388">
        <w:rPr>
          <w:rFonts w:ascii="Times New Roman" w:hAnsi="Times New Roman" w:cs="Times New Roman"/>
          <w:i/>
          <w:sz w:val="24"/>
        </w:rPr>
        <w:t>Jestliže není zákonný zástupce dostupný, vyrozumí škola orgán sociálně právní ochrany dítěte obce s rozšířenou působností a vyčká jeho pokynů. Škola může od orgánu sociálně-právní ochrany dítěte obce s rozšířenou působností vyžadovat pomoc.</w:t>
      </w:r>
    </w:p>
    <w:p w:rsidR="00B31388" w:rsidRPr="00B31388" w:rsidRDefault="00B31388" w:rsidP="00B31388">
      <w:pPr>
        <w:pStyle w:val="Odstavecseseznamem"/>
        <w:numPr>
          <w:ilvl w:val="0"/>
          <w:numId w:val="8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31388">
        <w:rPr>
          <w:rFonts w:ascii="Times New Roman" w:hAnsi="Times New Roman" w:cs="Times New Roman"/>
          <w:i/>
          <w:sz w:val="24"/>
        </w:rPr>
        <w:t>Jestliže se situace opakuje, splní škola oznamovací povinnost k orgánu sociálně právní ochrany dítěte.</w:t>
      </w:r>
    </w:p>
    <w:p w:rsidR="00B31388" w:rsidRPr="00B31388" w:rsidRDefault="00B31388" w:rsidP="00B31388">
      <w:pPr>
        <w:pStyle w:val="Odstavecseseznamem"/>
        <w:numPr>
          <w:ilvl w:val="0"/>
          <w:numId w:val="8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31388">
        <w:rPr>
          <w:rFonts w:ascii="Times New Roman" w:hAnsi="Times New Roman" w:cs="Times New Roman"/>
          <w:i/>
          <w:sz w:val="24"/>
        </w:rPr>
        <w:t>Z konzumace alkoholu ve škole je třeba vyvodit sankce stanovené školním řádem. Za nebezpečné a protiprávní jednání je rovněž považováno navádění jiných žáků k užívání alkoholických nápojů.</w:t>
      </w:r>
    </w:p>
    <w:p w:rsidR="00B31388" w:rsidRPr="00B31388" w:rsidRDefault="00B31388" w:rsidP="00B31388">
      <w:pPr>
        <w:pStyle w:val="Odstavecseseznamem"/>
        <w:numPr>
          <w:ilvl w:val="0"/>
          <w:numId w:val="8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31388">
        <w:rPr>
          <w:rFonts w:ascii="Times New Roman" w:hAnsi="Times New Roman" w:cs="Times New Roman"/>
          <w:i/>
          <w:sz w:val="24"/>
        </w:rPr>
        <w:t>V případě podezření na intoxikaci žáka může pedagogický pracovník provést orientační test na přítomnost alkoholu (dechová zkouška), ale pouze na základě předem získaného souhlasu zákonného zástupce s orientačním testováním žáka na přítomnost alkoholu.</w:t>
      </w:r>
    </w:p>
    <w:p w:rsidR="00B31388" w:rsidRPr="002574AA" w:rsidRDefault="00B31388" w:rsidP="00B31388">
      <w:pPr>
        <w:pStyle w:val="Odstavecseseznamem"/>
        <w:numPr>
          <w:ilvl w:val="0"/>
          <w:numId w:val="8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31388">
        <w:rPr>
          <w:rFonts w:ascii="Times New Roman" w:hAnsi="Times New Roman" w:cs="Times New Roman"/>
          <w:i/>
          <w:sz w:val="24"/>
        </w:rPr>
        <w:t>Obdobný postup zvolí pedagogický pracovník i v případě příchodu žáka do školy pod vlivem alkoholu, resp. kdy nelze prokázat, že se žák intoxikoval ve škole.</w:t>
      </w:r>
    </w:p>
    <w:p w:rsidR="002574AA" w:rsidRDefault="002574AA" w:rsidP="002574AA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</w:p>
    <w:p w:rsidR="002574AA" w:rsidRDefault="002574AA" w:rsidP="002574AA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Nález</w:t>
      </w:r>
      <w:r w:rsidRPr="00933274">
        <w:rPr>
          <w:rFonts w:ascii="Times New Roman" w:hAnsi="Times New Roman" w:cs="Times New Roman"/>
          <w:i/>
          <w:sz w:val="24"/>
          <w:u w:val="single"/>
        </w:rPr>
        <w:t xml:space="preserve"> alkoholu ve škole</w:t>
      </w:r>
    </w:p>
    <w:p w:rsidR="002574AA" w:rsidRPr="00335917" w:rsidRDefault="002574AA" w:rsidP="00335917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335917">
        <w:rPr>
          <w:rFonts w:ascii="Times New Roman" w:hAnsi="Times New Roman" w:cs="Times New Roman"/>
          <w:b/>
          <w:sz w:val="24"/>
        </w:rPr>
        <w:t xml:space="preserve">V případě, kdy pracovníci školy naleznou v prostorách školy alkohol, postupují takto: </w:t>
      </w:r>
    </w:p>
    <w:p w:rsidR="002574AA" w:rsidRPr="002574AA" w:rsidRDefault="002574AA" w:rsidP="00335917">
      <w:pPr>
        <w:tabs>
          <w:tab w:val="left" w:pos="1644"/>
        </w:tabs>
        <w:spacing w:before="240" w:line="240" w:lineRule="auto"/>
        <w:jc w:val="both"/>
        <w:rPr>
          <w:rFonts w:ascii="Times New Roman" w:hAnsi="Times New Roman" w:cs="Times New Roman"/>
          <w:sz w:val="24"/>
        </w:rPr>
      </w:pPr>
      <w:r w:rsidRPr="002574AA">
        <w:rPr>
          <w:rFonts w:ascii="Times New Roman" w:hAnsi="Times New Roman" w:cs="Times New Roman"/>
          <w:sz w:val="24"/>
        </w:rPr>
        <w:t xml:space="preserve">a) Tekutinu nepodrobují žádnému testu ke zjištění jeho chemické struktury. </w:t>
      </w:r>
    </w:p>
    <w:p w:rsidR="002574AA" w:rsidRPr="002574AA" w:rsidRDefault="002574AA" w:rsidP="00335917">
      <w:pPr>
        <w:tabs>
          <w:tab w:val="left" w:pos="1644"/>
        </w:tabs>
        <w:spacing w:before="240" w:line="240" w:lineRule="auto"/>
        <w:jc w:val="both"/>
        <w:rPr>
          <w:rFonts w:ascii="Times New Roman" w:hAnsi="Times New Roman" w:cs="Times New Roman"/>
          <w:sz w:val="24"/>
        </w:rPr>
      </w:pPr>
      <w:r w:rsidRPr="002574AA">
        <w:rPr>
          <w:rFonts w:ascii="Times New Roman" w:hAnsi="Times New Roman" w:cs="Times New Roman"/>
          <w:sz w:val="24"/>
        </w:rPr>
        <w:t xml:space="preserve">b) O nálezu ihned uvědomí vedení školy. </w:t>
      </w:r>
    </w:p>
    <w:p w:rsidR="002574AA" w:rsidRPr="002574AA" w:rsidRDefault="002574AA" w:rsidP="00335917">
      <w:pPr>
        <w:tabs>
          <w:tab w:val="left" w:pos="1644"/>
        </w:tabs>
        <w:spacing w:before="240" w:line="240" w:lineRule="auto"/>
        <w:jc w:val="both"/>
        <w:rPr>
          <w:rFonts w:ascii="Times New Roman" w:hAnsi="Times New Roman" w:cs="Times New Roman"/>
          <w:sz w:val="24"/>
        </w:rPr>
      </w:pPr>
      <w:r w:rsidRPr="002574AA">
        <w:rPr>
          <w:rFonts w:ascii="Times New Roman" w:hAnsi="Times New Roman" w:cs="Times New Roman"/>
          <w:sz w:val="24"/>
        </w:rPr>
        <w:t xml:space="preserve">c) Nalezenou tekutinu uloží u vedení školy pro případ usvědčujícího důkazu. </w:t>
      </w:r>
    </w:p>
    <w:p w:rsidR="002574AA" w:rsidRDefault="002574AA" w:rsidP="00335917">
      <w:pPr>
        <w:tabs>
          <w:tab w:val="left" w:pos="1644"/>
        </w:tabs>
        <w:spacing w:before="240" w:line="240" w:lineRule="auto"/>
        <w:jc w:val="both"/>
        <w:rPr>
          <w:rFonts w:ascii="Times New Roman" w:hAnsi="Times New Roman" w:cs="Times New Roman"/>
          <w:sz w:val="24"/>
        </w:rPr>
      </w:pPr>
      <w:r w:rsidRPr="002574AA">
        <w:rPr>
          <w:rFonts w:ascii="Times New Roman" w:hAnsi="Times New Roman" w:cs="Times New Roman"/>
          <w:sz w:val="24"/>
        </w:rPr>
        <w:t>d) Zpracují stručný záznam o události.</w:t>
      </w:r>
    </w:p>
    <w:p w:rsidR="00335917" w:rsidRDefault="00335917" w:rsidP="00335917">
      <w:pPr>
        <w:tabs>
          <w:tab w:val="left" w:pos="1644"/>
        </w:tabs>
        <w:spacing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335917" w:rsidRPr="00335917" w:rsidRDefault="00335917" w:rsidP="00335917">
      <w:pPr>
        <w:tabs>
          <w:tab w:val="left" w:pos="1644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5917">
        <w:rPr>
          <w:rFonts w:ascii="Times New Roman" w:hAnsi="Times New Roman" w:cs="Times New Roman"/>
          <w:b/>
          <w:sz w:val="24"/>
        </w:rPr>
        <w:t xml:space="preserve">V případě, kdy pracovníci školy zadrží u některého žáka alkohol, postupují takto: </w:t>
      </w:r>
    </w:p>
    <w:p w:rsidR="00335917" w:rsidRPr="00335917" w:rsidRDefault="00335917" w:rsidP="00335917">
      <w:pPr>
        <w:tabs>
          <w:tab w:val="left" w:pos="1644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 w:rsidRPr="00335917">
        <w:rPr>
          <w:rFonts w:ascii="Times New Roman" w:hAnsi="Times New Roman" w:cs="Times New Roman"/>
          <w:sz w:val="24"/>
        </w:rPr>
        <w:t xml:space="preserve">a) Zabavenou tekutinu nepodrobují žádnému testu ke zjištění její chemické struktury. </w:t>
      </w:r>
    </w:p>
    <w:p w:rsidR="00335917" w:rsidRPr="00335917" w:rsidRDefault="00335917" w:rsidP="00335917">
      <w:pPr>
        <w:tabs>
          <w:tab w:val="left" w:pos="1644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 w:rsidRPr="00335917">
        <w:rPr>
          <w:rFonts w:ascii="Times New Roman" w:hAnsi="Times New Roman" w:cs="Times New Roman"/>
          <w:sz w:val="24"/>
        </w:rPr>
        <w:t xml:space="preserve">b) O nálezu ihned uvědomí vedení školy. </w:t>
      </w:r>
    </w:p>
    <w:p w:rsidR="00335917" w:rsidRPr="00335917" w:rsidRDefault="00335917" w:rsidP="00335917">
      <w:pPr>
        <w:tabs>
          <w:tab w:val="left" w:pos="1644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 w:rsidRPr="00335917">
        <w:rPr>
          <w:rFonts w:ascii="Times New Roman" w:hAnsi="Times New Roman" w:cs="Times New Roman"/>
          <w:sz w:val="24"/>
        </w:rPr>
        <w:t>c) O nálezu sepíší stručný záznam, s vyjádřením žáka, u kterého byl alkohol nalezen, datum, místo a čas nálezu a jméno žáka. Zápis podepíše i žák, u kterého</w:t>
      </w:r>
      <w:r w:rsidRPr="00335917">
        <w:rPr>
          <w:rFonts w:ascii="Times New Roman" w:hAnsi="Times New Roman" w:cs="Times New Roman"/>
          <w:sz w:val="24"/>
        </w:rPr>
        <w:t xml:space="preserve"> </w:t>
      </w:r>
      <w:r w:rsidRPr="00335917">
        <w:rPr>
          <w:rFonts w:ascii="Times New Roman" w:hAnsi="Times New Roman" w:cs="Times New Roman"/>
          <w:sz w:val="24"/>
        </w:rPr>
        <w:t xml:space="preserve">byl alkohol nalezen (nebo který jej odevzdal). V případě, že podepsat odmítá, uvede pracovník tuto skutečnost do zápisu. Zápisu a rozhovoru se žákem je přítomna ředitelka školy nebo její zástupce. Zápis záznamu založí školní metodik prevence do své agendy. </w:t>
      </w:r>
    </w:p>
    <w:p w:rsidR="00335917" w:rsidRPr="00335917" w:rsidRDefault="00335917" w:rsidP="00335917">
      <w:pPr>
        <w:tabs>
          <w:tab w:val="left" w:pos="1644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 w:rsidRPr="00335917">
        <w:rPr>
          <w:rFonts w:ascii="Times New Roman" w:hAnsi="Times New Roman" w:cs="Times New Roman"/>
          <w:sz w:val="24"/>
        </w:rPr>
        <w:t xml:space="preserve">d) O nálezu vyrozumí zákonného zástupce žáka, a v případě, že se jedná o opakovaný nález u téhož žáka i orgán sociálně-právní ochrany dítěte, kterým je obecní úřad obce s rozšířenou působností. </w:t>
      </w:r>
    </w:p>
    <w:p w:rsidR="00335917" w:rsidRPr="00335917" w:rsidRDefault="00335917" w:rsidP="00335917">
      <w:pPr>
        <w:tabs>
          <w:tab w:val="left" w:pos="1644"/>
        </w:tabs>
        <w:spacing w:before="240" w:after="0" w:line="240" w:lineRule="auto"/>
        <w:jc w:val="both"/>
        <w:rPr>
          <w:rFonts w:ascii="Times New Roman" w:hAnsi="Times New Roman" w:cs="Times New Roman"/>
          <w:i/>
          <w:sz w:val="32"/>
          <w:u w:val="single"/>
        </w:rPr>
      </w:pPr>
      <w:r w:rsidRPr="00335917">
        <w:rPr>
          <w:rFonts w:ascii="Times New Roman" w:hAnsi="Times New Roman" w:cs="Times New Roman"/>
          <w:sz w:val="24"/>
        </w:rPr>
        <w:lastRenderedPageBreak/>
        <w:t>e) V případě podezření, že alkohol obsahuje i jiné příměsi a byl nalezen u žáka, který se jím intoxikoval, předají zajištěnou tekutinu přivolanému lékaři.</w:t>
      </w:r>
    </w:p>
    <w:p w:rsidR="002574AA" w:rsidRDefault="002574AA" w:rsidP="002574AA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</w:p>
    <w:p w:rsidR="00992806" w:rsidRDefault="00992806" w:rsidP="002574AA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</w:p>
    <w:p w:rsidR="00992806" w:rsidRDefault="00992806" w:rsidP="00992806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F1563">
        <w:rPr>
          <w:rFonts w:ascii="Times New Roman" w:hAnsi="Times New Roman" w:cs="Times New Roman"/>
          <w:sz w:val="24"/>
        </w:rPr>
        <w:t>Požívání omamných a psychotropních látek (dále jen „NL“) osobami mladšími 18 let je v České republice považováno za nebezpečné chování. Každý, kdo se ho dopouští, má nárok na pomoc orgánů sociálně-právní ochrany dětí.</w:t>
      </w:r>
    </w:p>
    <w:p w:rsidR="00992806" w:rsidRDefault="00992806" w:rsidP="00992806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92806">
        <w:rPr>
          <w:rFonts w:ascii="Times New Roman" w:hAnsi="Times New Roman" w:cs="Times New Roman"/>
          <w:sz w:val="24"/>
          <w:szCs w:val="26"/>
        </w:rPr>
        <w:t>Užívání a distribuce jakýchkoli omamných a psychotropních látek se řídí stejnými postupy jako je tomu u alkoholu a tabákových výrobků.</w:t>
      </w:r>
    </w:p>
    <w:p w:rsidR="00992806" w:rsidRDefault="00992806" w:rsidP="00992806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92806" w:rsidRDefault="00992806" w:rsidP="00992806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992806">
        <w:rPr>
          <w:rFonts w:ascii="Times New Roman" w:hAnsi="Times New Roman" w:cs="Times New Roman"/>
          <w:b/>
          <w:sz w:val="24"/>
          <w:szCs w:val="26"/>
        </w:rPr>
        <w:t>6. ŠIKANA, KYBERŠIKANA</w:t>
      </w:r>
    </w:p>
    <w:p w:rsidR="00992806" w:rsidRPr="001B15F9" w:rsidRDefault="00992806" w:rsidP="00992806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C5323">
        <w:rPr>
          <w:rFonts w:ascii="Times New Roman" w:hAnsi="Times New Roman" w:cs="Times New Roman"/>
          <w:b/>
          <w:sz w:val="24"/>
          <w:szCs w:val="26"/>
        </w:rPr>
        <w:t>Šikanování</w:t>
      </w:r>
      <w:r w:rsidRPr="001B15F9">
        <w:rPr>
          <w:rFonts w:ascii="Times New Roman" w:hAnsi="Times New Roman" w:cs="Times New Roman"/>
          <w:sz w:val="24"/>
          <w:szCs w:val="26"/>
        </w:rPr>
        <w:t xml:space="preserve"> je jakékoli chování</w:t>
      </w:r>
      <w:r w:rsidR="002312E8" w:rsidRPr="001B15F9">
        <w:rPr>
          <w:rFonts w:ascii="Times New Roman" w:hAnsi="Times New Roman" w:cs="Times New Roman"/>
          <w:sz w:val="24"/>
          <w:szCs w:val="26"/>
        </w:rPr>
        <w:t xml:space="preserve">, jehož záměrem je ublížit, ohrozit nebo zastrašovat žáka, případně skupinu žáků. Spočívá v cílených a opakovaných fyzických a psychických útocích jedincem nebo skupinou vůči jedinci či skupině žáků, kteří se neumí nebo nemohou z různých důvodů bránit. Zahrnuje jak fyzické útoky (bití, vydírání, loupeže, poškozování věcí apod.), tak i útoky verbální ((nadávky, pomluvy, vyhrožování, ponižování, vydírání apod.). Šikana se projevuje i v nepřímé podobě jako demonstrativní přehlížení a ignorování žáka či žáků třídní nebo jinou skupinou spolužáků. Rovněž se může realizovat prostřednictvím elektronické komunikace, jedná se o tzv. </w:t>
      </w:r>
      <w:proofErr w:type="spellStart"/>
      <w:r w:rsidR="002312E8" w:rsidRPr="001B15F9">
        <w:rPr>
          <w:rFonts w:ascii="Times New Roman" w:hAnsi="Times New Roman" w:cs="Times New Roman"/>
          <w:sz w:val="24"/>
          <w:szCs w:val="26"/>
        </w:rPr>
        <w:t>kyberšikanu</w:t>
      </w:r>
      <w:proofErr w:type="spellEnd"/>
      <w:r w:rsidR="002312E8" w:rsidRPr="001B15F9">
        <w:rPr>
          <w:rFonts w:ascii="Times New Roman" w:hAnsi="Times New Roman" w:cs="Times New Roman"/>
          <w:sz w:val="24"/>
          <w:szCs w:val="26"/>
        </w:rPr>
        <w:t>.</w:t>
      </w:r>
    </w:p>
    <w:p w:rsidR="002312E8" w:rsidRPr="001B15F9" w:rsidRDefault="002312E8" w:rsidP="00992806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7C5323">
        <w:rPr>
          <w:rFonts w:ascii="Times New Roman" w:hAnsi="Times New Roman" w:cs="Times New Roman"/>
          <w:b/>
          <w:sz w:val="24"/>
          <w:szCs w:val="26"/>
        </w:rPr>
        <w:t>Kyberšikana</w:t>
      </w:r>
      <w:proofErr w:type="spellEnd"/>
      <w:r w:rsidRPr="001B15F9">
        <w:rPr>
          <w:rFonts w:ascii="Times New Roman" w:hAnsi="Times New Roman" w:cs="Times New Roman"/>
          <w:sz w:val="24"/>
          <w:szCs w:val="26"/>
        </w:rPr>
        <w:t xml:space="preserve"> je jednou z forem psychické šikany. Je to zneužití informačních a komunikačních technologií, zejména pak mobilních telefonů a internetu k takovým činnostem, které mají někoho záměrně ohrozit, ublížit mu.</w:t>
      </w:r>
    </w:p>
    <w:p w:rsidR="002312E8" w:rsidRPr="001B15F9" w:rsidRDefault="002312E8" w:rsidP="00992806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B15F9">
        <w:rPr>
          <w:rFonts w:ascii="Times New Roman" w:hAnsi="Times New Roman" w:cs="Times New Roman"/>
          <w:sz w:val="24"/>
          <w:szCs w:val="26"/>
        </w:rPr>
        <w:t>Důležité znaky šikanování: záměrnost, cílenost, opakování (není podmínkou), nepoměr sil, bezmocnost oběti, nepříjemnost útoku, samoúčelnost agrese.</w:t>
      </w:r>
    </w:p>
    <w:p w:rsidR="002312E8" w:rsidRPr="001B15F9" w:rsidRDefault="002312E8" w:rsidP="00992806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2312E8" w:rsidRPr="007C5323" w:rsidRDefault="002312E8" w:rsidP="00992806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7C5323">
        <w:rPr>
          <w:rFonts w:ascii="Times New Roman" w:hAnsi="Times New Roman" w:cs="Times New Roman"/>
          <w:b/>
          <w:sz w:val="24"/>
          <w:szCs w:val="26"/>
        </w:rPr>
        <w:t>Za šikanování se nepovažuje škádlení a agrese, která nemá znaky šikanování (</w:t>
      </w:r>
      <w:r w:rsidR="001B15F9" w:rsidRPr="007C5323">
        <w:rPr>
          <w:rFonts w:ascii="Times New Roman" w:hAnsi="Times New Roman" w:cs="Times New Roman"/>
          <w:b/>
          <w:sz w:val="24"/>
          <w:szCs w:val="26"/>
        </w:rPr>
        <w:t>opakování, záměrnost apod.).</w:t>
      </w:r>
    </w:p>
    <w:p w:rsidR="00992806" w:rsidRDefault="00992806" w:rsidP="00992806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7C5323" w:rsidRPr="00C624A0" w:rsidRDefault="007C5323" w:rsidP="00992806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  <w:u w:val="single"/>
        </w:rPr>
      </w:pPr>
      <w:r w:rsidRPr="00C624A0">
        <w:rPr>
          <w:rFonts w:ascii="Times New Roman" w:hAnsi="Times New Roman" w:cs="Times New Roman"/>
          <w:i/>
          <w:sz w:val="24"/>
          <w:szCs w:val="26"/>
          <w:u w:val="single"/>
        </w:rPr>
        <w:t>Vyšetřování počáteční šikany</w:t>
      </w:r>
    </w:p>
    <w:p w:rsidR="007C5323" w:rsidRPr="00C624A0" w:rsidRDefault="007C5323" w:rsidP="007C5323">
      <w:pPr>
        <w:pStyle w:val="Odstavecseseznamem"/>
        <w:numPr>
          <w:ilvl w:val="0"/>
          <w:numId w:val="10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C624A0">
        <w:rPr>
          <w:rFonts w:ascii="Times New Roman" w:hAnsi="Times New Roman" w:cs="Times New Roman"/>
          <w:i/>
          <w:sz w:val="24"/>
          <w:szCs w:val="26"/>
        </w:rPr>
        <w:t>Rozhovor s těmi, kteří na šikanování upozornili a s obětí (oběťmi). Rozhovor provede třídní učitel, výchovný poradce nebo metodik prevence.</w:t>
      </w:r>
    </w:p>
    <w:p w:rsidR="007C5323" w:rsidRPr="00C624A0" w:rsidRDefault="007C5323" w:rsidP="007C5323">
      <w:pPr>
        <w:pStyle w:val="Odstavecseseznamem"/>
        <w:numPr>
          <w:ilvl w:val="0"/>
          <w:numId w:val="10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C624A0">
        <w:rPr>
          <w:rFonts w:ascii="Times New Roman" w:hAnsi="Times New Roman" w:cs="Times New Roman"/>
          <w:i/>
          <w:sz w:val="24"/>
          <w:szCs w:val="26"/>
        </w:rPr>
        <w:t>Nalezení vhodných svědků.</w:t>
      </w:r>
    </w:p>
    <w:p w:rsidR="007C5323" w:rsidRPr="00C624A0" w:rsidRDefault="007C5323" w:rsidP="007C5323">
      <w:pPr>
        <w:pStyle w:val="Odstavecseseznamem"/>
        <w:numPr>
          <w:ilvl w:val="0"/>
          <w:numId w:val="10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C624A0">
        <w:rPr>
          <w:rFonts w:ascii="Times New Roman" w:hAnsi="Times New Roman" w:cs="Times New Roman"/>
          <w:i/>
          <w:sz w:val="24"/>
          <w:szCs w:val="26"/>
        </w:rPr>
        <w:t>Individuální rozhovory se svědky (nepřípustné je společné vyšetřování agresorů a svědků, hrubou chybou je konfrontace oběti s agresorem).</w:t>
      </w:r>
    </w:p>
    <w:p w:rsidR="007C5323" w:rsidRPr="00C624A0" w:rsidRDefault="007C5323" w:rsidP="007C5323">
      <w:pPr>
        <w:pStyle w:val="Odstavecseseznamem"/>
        <w:numPr>
          <w:ilvl w:val="0"/>
          <w:numId w:val="10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C624A0">
        <w:rPr>
          <w:rFonts w:ascii="Times New Roman" w:hAnsi="Times New Roman" w:cs="Times New Roman"/>
          <w:i/>
          <w:sz w:val="24"/>
          <w:szCs w:val="26"/>
        </w:rPr>
        <w:t>Zajištění ochrany obětem.</w:t>
      </w:r>
    </w:p>
    <w:p w:rsidR="007C5323" w:rsidRPr="00C624A0" w:rsidRDefault="007C5323" w:rsidP="007C5323">
      <w:pPr>
        <w:pStyle w:val="Odstavecseseznamem"/>
        <w:numPr>
          <w:ilvl w:val="0"/>
          <w:numId w:val="10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C624A0">
        <w:rPr>
          <w:rFonts w:ascii="Times New Roman" w:hAnsi="Times New Roman" w:cs="Times New Roman"/>
          <w:i/>
          <w:sz w:val="24"/>
          <w:szCs w:val="26"/>
        </w:rPr>
        <w:t>Rozhovor s agresory, případně konfrontace mezi nimi.</w:t>
      </w:r>
    </w:p>
    <w:p w:rsidR="007C5323" w:rsidRPr="00C624A0" w:rsidRDefault="007C5323" w:rsidP="007C5323">
      <w:pPr>
        <w:pStyle w:val="Odstavecseseznamem"/>
        <w:numPr>
          <w:ilvl w:val="0"/>
          <w:numId w:val="10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C624A0">
        <w:rPr>
          <w:rFonts w:ascii="Times New Roman" w:hAnsi="Times New Roman" w:cs="Times New Roman"/>
          <w:i/>
          <w:sz w:val="24"/>
          <w:szCs w:val="26"/>
        </w:rPr>
        <w:t>Rozhovor s rodiči oběti (provede třídní učitel, výchovný poradce</w:t>
      </w:r>
      <w:r w:rsidR="00C624A0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Pr="00C624A0">
        <w:rPr>
          <w:rFonts w:ascii="Times New Roman" w:hAnsi="Times New Roman" w:cs="Times New Roman"/>
          <w:i/>
          <w:sz w:val="24"/>
          <w:szCs w:val="26"/>
        </w:rPr>
        <w:t>metodik prevence).</w:t>
      </w:r>
    </w:p>
    <w:p w:rsidR="007C5323" w:rsidRPr="00C624A0" w:rsidRDefault="007C5323" w:rsidP="007C5323">
      <w:pPr>
        <w:pStyle w:val="Odstavecseseznamem"/>
        <w:numPr>
          <w:ilvl w:val="0"/>
          <w:numId w:val="10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C624A0">
        <w:rPr>
          <w:rFonts w:ascii="Times New Roman" w:hAnsi="Times New Roman" w:cs="Times New Roman"/>
          <w:i/>
          <w:sz w:val="24"/>
          <w:szCs w:val="26"/>
        </w:rPr>
        <w:lastRenderedPageBreak/>
        <w:t>V případě nutnosti následuje práce s třídním kolektivem, možné je i přizvat odborníky.</w:t>
      </w:r>
    </w:p>
    <w:p w:rsidR="007C5323" w:rsidRPr="00C624A0" w:rsidRDefault="007C5323" w:rsidP="007C5323">
      <w:pPr>
        <w:pStyle w:val="Odstavecseseznamem"/>
        <w:numPr>
          <w:ilvl w:val="0"/>
          <w:numId w:val="10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C624A0">
        <w:rPr>
          <w:rFonts w:ascii="Times New Roman" w:hAnsi="Times New Roman" w:cs="Times New Roman"/>
          <w:i/>
          <w:sz w:val="24"/>
          <w:szCs w:val="26"/>
        </w:rPr>
        <w:t>Ze všech jednání mu</w:t>
      </w:r>
      <w:r w:rsidR="00C624A0" w:rsidRPr="00C624A0">
        <w:rPr>
          <w:rFonts w:ascii="Times New Roman" w:hAnsi="Times New Roman" w:cs="Times New Roman"/>
          <w:i/>
          <w:sz w:val="24"/>
          <w:szCs w:val="26"/>
        </w:rPr>
        <w:t>sí být vyhotoven zápis a podpisy zúčastněných, zakládá metodik prevence.</w:t>
      </w:r>
    </w:p>
    <w:p w:rsidR="00C624A0" w:rsidRDefault="00C624A0" w:rsidP="007C5323">
      <w:pPr>
        <w:pStyle w:val="Odstavecseseznamem"/>
        <w:numPr>
          <w:ilvl w:val="0"/>
          <w:numId w:val="10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C624A0">
        <w:rPr>
          <w:rFonts w:ascii="Times New Roman" w:hAnsi="Times New Roman" w:cs="Times New Roman"/>
          <w:i/>
          <w:sz w:val="24"/>
          <w:szCs w:val="26"/>
        </w:rPr>
        <w:t>Pro potrestání agresora využití výchovných opatření dle klasifikačního řádu.</w:t>
      </w:r>
    </w:p>
    <w:p w:rsidR="00C624A0" w:rsidRDefault="00C624A0" w:rsidP="00C624A0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</w:p>
    <w:p w:rsidR="00C624A0" w:rsidRDefault="00C624A0" w:rsidP="00C624A0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  <w:u w:val="single"/>
        </w:rPr>
      </w:pPr>
      <w:r w:rsidRPr="00C624A0">
        <w:rPr>
          <w:rFonts w:ascii="Times New Roman" w:hAnsi="Times New Roman" w:cs="Times New Roman"/>
          <w:i/>
          <w:sz w:val="24"/>
          <w:szCs w:val="26"/>
          <w:u w:val="single"/>
        </w:rPr>
        <w:t>Vyšetřování pokročilé šikany</w:t>
      </w:r>
    </w:p>
    <w:p w:rsidR="00C624A0" w:rsidRDefault="00C624A0" w:rsidP="00C624A0">
      <w:pPr>
        <w:pStyle w:val="Odstavecseseznamem"/>
        <w:numPr>
          <w:ilvl w:val="0"/>
          <w:numId w:val="11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Prvotní bezprostřední záchrana oběti</w:t>
      </w:r>
      <w:r w:rsidR="000454CD">
        <w:rPr>
          <w:rFonts w:ascii="Times New Roman" w:hAnsi="Times New Roman" w:cs="Times New Roman"/>
          <w:i/>
          <w:sz w:val="24"/>
          <w:szCs w:val="26"/>
        </w:rPr>
        <w:t>.</w:t>
      </w:r>
    </w:p>
    <w:p w:rsidR="00C624A0" w:rsidRDefault="00C624A0" w:rsidP="00C624A0">
      <w:pPr>
        <w:pStyle w:val="Odstavecseseznamem"/>
        <w:numPr>
          <w:ilvl w:val="0"/>
          <w:numId w:val="11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 xml:space="preserve">Zastavení skupinového násilí, zde se podílí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dohledující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pedagog a přivolaní kolegové, incident hlásí vedení školy.</w:t>
      </w:r>
    </w:p>
    <w:p w:rsidR="00C624A0" w:rsidRDefault="00C624A0" w:rsidP="00C624A0">
      <w:pPr>
        <w:pStyle w:val="Odstavecseseznamem"/>
        <w:numPr>
          <w:ilvl w:val="0"/>
          <w:numId w:val="11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Domluva pedagogických pracovníků na spolupráci a postupu vyšetřování.</w:t>
      </w:r>
    </w:p>
    <w:p w:rsidR="00C624A0" w:rsidRDefault="00C624A0" w:rsidP="00C624A0">
      <w:pPr>
        <w:pStyle w:val="Odstavecseseznamem"/>
        <w:numPr>
          <w:ilvl w:val="0"/>
          <w:numId w:val="11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Zabránění domluvě agresorů (agresory je vhodné úplně oddělit).</w:t>
      </w:r>
    </w:p>
    <w:p w:rsidR="00C624A0" w:rsidRDefault="00C624A0" w:rsidP="00C624A0">
      <w:pPr>
        <w:pStyle w:val="Odstavecseseznamem"/>
        <w:numPr>
          <w:ilvl w:val="0"/>
          <w:numId w:val="11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Pomoc a podpora oběti případě nutnosti vedení školy kontaktuje lékaře. Souběžně probíhá oznámení na Policii ČR a kontaktují se zákonní zástupci. Je vhodné kontaktovat také specialistu na šikanu.</w:t>
      </w:r>
    </w:p>
    <w:p w:rsidR="00C624A0" w:rsidRDefault="00C624A0" w:rsidP="00C624A0">
      <w:pPr>
        <w:pStyle w:val="Odstavecseseznamem"/>
        <w:numPr>
          <w:ilvl w:val="0"/>
          <w:numId w:val="11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Následně proběhne vlastní vyšetření incidentu dle pravidel.</w:t>
      </w:r>
    </w:p>
    <w:p w:rsidR="00B40ED8" w:rsidRDefault="00B40ED8" w:rsidP="00C624A0">
      <w:pPr>
        <w:pStyle w:val="Odstavecseseznamem"/>
        <w:numPr>
          <w:ilvl w:val="0"/>
          <w:numId w:val="11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Ze všech jednání musí být zhotoven zápis s podpisy zúčastněných, zakládá metodik prevence.</w:t>
      </w:r>
    </w:p>
    <w:p w:rsidR="00B40ED8" w:rsidRDefault="00B40ED8" w:rsidP="00C624A0">
      <w:pPr>
        <w:pStyle w:val="Odstavecseseznamem"/>
        <w:numPr>
          <w:ilvl w:val="0"/>
          <w:numId w:val="11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 xml:space="preserve">Pro potrestání agresora </w:t>
      </w:r>
      <w:r w:rsidRPr="00C624A0">
        <w:rPr>
          <w:rFonts w:ascii="Times New Roman" w:hAnsi="Times New Roman" w:cs="Times New Roman"/>
          <w:i/>
          <w:sz w:val="24"/>
          <w:szCs w:val="26"/>
        </w:rPr>
        <w:t>využití výchovných opatření dle klasifikačního řádu.</w:t>
      </w:r>
    </w:p>
    <w:p w:rsidR="00B40ED8" w:rsidRDefault="00B40ED8" w:rsidP="00C624A0">
      <w:pPr>
        <w:pStyle w:val="Odstavecseseznamem"/>
        <w:numPr>
          <w:ilvl w:val="0"/>
          <w:numId w:val="11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Při jednání s rodiči oběti i agresora je nutná přítomnost více zástupců školy (např. vedení školy, třídní učitel, výchovný poradce, metodik prevence).</w:t>
      </w:r>
    </w:p>
    <w:p w:rsidR="00B40ED8" w:rsidRDefault="00B40ED8" w:rsidP="00C624A0">
      <w:pPr>
        <w:pStyle w:val="Odstavecseseznamem"/>
        <w:numPr>
          <w:ilvl w:val="0"/>
          <w:numId w:val="11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Pedagogičtí pracovníci musí postupovat ve shodě.</w:t>
      </w:r>
    </w:p>
    <w:p w:rsidR="00B40ED8" w:rsidRPr="00C624A0" w:rsidRDefault="00B40ED8" w:rsidP="00C624A0">
      <w:pPr>
        <w:pStyle w:val="Odstavecseseznamem"/>
        <w:numPr>
          <w:ilvl w:val="0"/>
          <w:numId w:val="11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Při jednání s rodiči oběti je nutné je ubezpečit o snaze žáka ochránit.</w:t>
      </w:r>
    </w:p>
    <w:p w:rsidR="009E2C0F" w:rsidRDefault="009E2C0F" w:rsidP="009E2C0F">
      <w:pPr>
        <w:tabs>
          <w:tab w:val="left" w:pos="164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</w:p>
    <w:p w:rsidR="009E2C0F" w:rsidRDefault="009E2C0F" w:rsidP="009E2C0F">
      <w:pPr>
        <w:tabs>
          <w:tab w:val="left" w:pos="164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</w:p>
    <w:p w:rsidR="009E2C0F" w:rsidRDefault="006966BB" w:rsidP="006966BB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6"/>
          <w:u w:val="single"/>
        </w:rPr>
      </w:pPr>
      <w:proofErr w:type="spellStart"/>
      <w:r w:rsidRPr="006966BB">
        <w:rPr>
          <w:rFonts w:ascii="Times New Roman" w:hAnsi="Times New Roman" w:cs="Times New Roman"/>
          <w:i/>
          <w:sz w:val="24"/>
          <w:szCs w:val="26"/>
          <w:u w:val="single"/>
        </w:rPr>
        <w:t>Kyberšikana</w:t>
      </w:r>
      <w:proofErr w:type="spellEnd"/>
      <w:r w:rsidRPr="006966BB">
        <w:rPr>
          <w:rFonts w:ascii="Times New Roman" w:hAnsi="Times New Roman" w:cs="Times New Roman"/>
          <w:i/>
          <w:sz w:val="24"/>
          <w:szCs w:val="26"/>
          <w:u w:val="single"/>
        </w:rPr>
        <w:t xml:space="preserve"> ve škole</w:t>
      </w:r>
    </w:p>
    <w:p w:rsidR="00667753" w:rsidRDefault="006966BB" w:rsidP="006966BB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966BB">
        <w:rPr>
          <w:rFonts w:ascii="Times New Roman" w:hAnsi="Times New Roman" w:cs="Times New Roman"/>
          <w:sz w:val="24"/>
        </w:rPr>
        <w:t xml:space="preserve">V případě zjištění </w:t>
      </w:r>
      <w:proofErr w:type="spellStart"/>
      <w:r w:rsidRPr="006966BB">
        <w:rPr>
          <w:rFonts w:ascii="Times New Roman" w:hAnsi="Times New Roman" w:cs="Times New Roman"/>
          <w:sz w:val="24"/>
        </w:rPr>
        <w:t>kyberšikany</w:t>
      </w:r>
      <w:proofErr w:type="spellEnd"/>
      <w:r w:rsidRPr="006966BB">
        <w:rPr>
          <w:rFonts w:ascii="Times New Roman" w:hAnsi="Times New Roman" w:cs="Times New Roman"/>
          <w:sz w:val="24"/>
        </w:rPr>
        <w:t xml:space="preserve"> nebo podezření na </w:t>
      </w:r>
      <w:proofErr w:type="spellStart"/>
      <w:r w:rsidRPr="006966BB">
        <w:rPr>
          <w:rFonts w:ascii="Times New Roman" w:hAnsi="Times New Roman" w:cs="Times New Roman"/>
          <w:sz w:val="24"/>
        </w:rPr>
        <w:t>kyberšikanu</w:t>
      </w:r>
      <w:proofErr w:type="spellEnd"/>
      <w:r w:rsidRPr="006966BB">
        <w:rPr>
          <w:rFonts w:ascii="Times New Roman" w:hAnsi="Times New Roman" w:cs="Times New Roman"/>
          <w:sz w:val="24"/>
        </w:rPr>
        <w:t xml:space="preserve"> je nutné zjistit všechny skutečnosti související s útokem. A to i útoky staršího data, které byly nebo mohly být zjištěné ve škole. </w:t>
      </w:r>
    </w:p>
    <w:p w:rsidR="000454CD" w:rsidRPr="00B85185" w:rsidRDefault="000454CD" w:rsidP="000454CD">
      <w:pPr>
        <w:pStyle w:val="Odstavecseseznamem"/>
        <w:numPr>
          <w:ilvl w:val="0"/>
          <w:numId w:val="13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85185">
        <w:rPr>
          <w:rFonts w:ascii="Times New Roman" w:hAnsi="Times New Roman" w:cs="Times New Roman"/>
          <w:i/>
          <w:sz w:val="24"/>
        </w:rPr>
        <w:t>Je potřeba zjistit agresora/y útoku.</w:t>
      </w:r>
    </w:p>
    <w:p w:rsidR="000454CD" w:rsidRPr="00B85185" w:rsidRDefault="000454CD" w:rsidP="000454CD">
      <w:pPr>
        <w:pStyle w:val="Odstavecseseznamem"/>
        <w:numPr>
          <w:ilvl w:val="0"/>
          <w:numId w:val="13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B85185">
        <w:rPr>
          <w:rFonts w:ascii="Times New Roman" w:hAnsi="Times New Roman" w:cs="Times New Roman"/>
          <w:i/>
          <w:sz w:val="24"/>
        </w:rPr>
        <w:t xml:space="preserve">Pedagogický pracovník zajistí všechny dostupné důkazy </w:t>
      </w:r>
      <w:proofErr w:type="spellStart"/>
      <w:r w:rsidRPr="00B85185">
        <w:rPr>
          <w:rFonts w:ascii="Times New Roman" w:hAnsi="Times New Roman" w:cs="Times New Roman"/>
          <w:i/>
          <w:sz w:val="24"/>
        </w:rPr>
        <w:t>kyberšikany</w:t>
      </w:r>
      <w:proofErr w:type="spellEnd"/>
      <w:r w:rsidRPr="00B85185">
        <w:rPr>
          <w:rFonts w:ascii="Times New Roman" w:hAnsi="Times New Roman" w:cs="Times New Roman"/>
          <w:i/>
          <w:sz w:val="24"/>
        </w:rPr>
        <w:t xml:space="preserve"> (obrázky – </w:t>
      </w:r>
      <w:proofErr w:type="spellStart"/>
      <w:r w:rsidRPr="00B85185">
        <w:rPr>
          <w:rFonts w:ascii="Times New Roman" w:hAnsi="Times New Roman" w:cs="Times New Roman"/>
          <w:i/>
          <w:sz w:val="24"/>
        </w:rPr>
        <w:t>print</w:t>
      </w:r>
      <w:proofErr w:type="spellEnd"/>
      <w:r w:rsidRPr="00B8518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5185">
        <w:rPr>
          <w:rFonts w:ascii="Times New Roman" w:hAnsi="Times New Roman" w:cs="Times New Roman"/>
          <w:i/>
          <w:sz w:val="24"/>
        </w:rPr>
        <w:t>screen</w:t>
      </w:r>
      <w:proofErr w:type="spellEnd"/>
      <w:r w:rsidRPr="00B85185">
        <w:rPr>
          <w:rFonts w:ascii="Times New Roman" w:hAnsi="Times New Roman" w:cs="Times New Roman"/>
          <w:i/>
          <w:sz w:val="24"/>
        </w:rPr>
        <w:t>, emaily, chaty, fotografie, nahrávk</w:t>
      </w:r>
      <w:r w:rsidR="00B85185">
        <w:rPr>
          <w:rFonts w:ascii="Times New Roman" w:hAnsi="Times New Roman" w:cs="Times New Roman"/>
          <w:i/>
          <w:sz w:val="24"/>
        </w:rPr>
        <w:t>y apod.</w:t>
      </w:r>
      <w:r w:rsidRPr="00B85185">
        <w:rPr>
          <w:rFonts w:ascii="Times New Roman" w:hAnsi="Times New Roman" w:cs="Times New Roman"/>
          <w:i/>
          <w:sz w:val="24"/>
        </w:rPr>
        <w:t xml:space="preserve">). Pohovor s obětí a s případnými svědky je veden tak, aby bylo zajištěno bezpečí. Nekonfrontuje se oběť a agresor. Při závažnější </w:t>
      </w:r>
      <w:proofErr w:type="spellStart"/>
      <w:r w:rsidRPr="00B85185">
        <w:rPr>
          <w:rFonts w:ascii="Times New Roman" w:hAnsi="Times New Roman" w:cs="Times New Roman"/>
          <w:i/>
          <w:sz w:val="24"/>
        </w:rPr>
        <w:t>kyberšikaně</w:t>
      </w:r>
      <w:proofErr w:type="spellEnd"/>
      <w:r w:rsidRPr="00B85185">
        <w:rPr>
          <w:rFonts w:ascii="Times New Roman" w:hAnsi="Times New Roman" w:cs="Times New Roman"/>
          <w:i/>
          <w:sz w:val="24"/>
        </w:rPr>
        <w:t xml:space="preserve"> je vhodné zajistit oběti pomoc psychologa, škola může požádat o spolupráci externího odborníka. S případem jsou seznámeni zákonní zástupci oběti.</w:t>
      </w:r>
    </w:p>
    <w:p w:rsidR="000454CD" w:rsidRPr="00B85185" w:rsidRDefault="000454CD" w:rsidP="000454CD">
      <w:pPr>
        <w:pStyle w:val="Odstavecseseznamem"/>
        <w:numPr>
          <w:ilvl w:val="0"/>
          <w:numId w:val="13"/>
        </w:num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85185">
        <w:rPr>
          <w:rFonts w:ascii="Times New Roman" w:hAnsi="Times New Roman" w:cs="Times New Roman"/>
          <w:i/>
          <w:sz w:val="24"/>
        </w:rPr>
        <w:t>Po shromáždění důkazů následuje rozhovor s agresorem, je mu sdělen závěr šetření a následné kázeňské řešení</w:t>
      </w:r>
      <w:r w:rsidR="00650337">
        <w:rPr>
          <w:rFonts w:ascii="Times New Roman" w:hAnsi="Times New Roman" w:cs="Times New Roman"/>
          <w:i/>
          <w:sz w:val="24"/>
        </w:rPr>
        <w:t>, které vychází z výchovných opatření dle klasifikačního řádu.</w:t>
      </w:r>
      <w:r w:rsidRPr="00B85185">
        <w:rPr>
          <w:rFonts w:ascii="Times New Roman" w:hAnsi="Times New Roman" w:cs="Times New Roman"/>
          <w:i/>
          <w:sz w:val="24"/>
        </w:rPr>
        <w:t xml:space="preserve"> Škola informuje zákonné zástupce agresora na výchovné komisi. U závažné formy </w:t>
      </w:r>
      <w:proofErr w:type="spellStart"/>
      <w:r w:rsidRPr="00B85185">
        <w:rPr>
          <w:rFonts w:ascii="Times New Roman" w:hAnsi="Times New Roman" w:cs="Times New Roman"/>
          <w:i/>
          <w:sz w:val="24"/>
        </w:rPr>
        <w:t>kyberšikany</w:t>
      </w:r>
      <w:proofErr w:type="spellEnd"/>
      <w:r w:rsidRPr="00B85185">
        <w:rPr>
          <w:rFonts w:ascii="Times New Roman" w:hAnsi="Times New Roman" w:cs="Times New Roman"/>
          <w:i/>
          <w:sz w:val="24"/>
        </w:rPr>
        <w:t xml:space="preserve"> je informována Policie ČR.</w:t>
      </w:r>
    </w:p>
    <w:p w:rsidR="006966BB" w:rsidRPr="006966BB" w:rsidRDefault="006966BB" w:rsidP="006966BB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966BB">
        <w:rPr>
          <w:rFonts w:ascii="Times New Roman" w:hAnsi="Times New Roman" w:cs="Times New Roman"/>
          <w:b/>
          <w:sz w:val="24"/>
        </w:rPr>
        <w:lastRenderedPageBreak/>
        <w:t xml:space="preserve">Pozor: k důkazním materiálům je třeba přistupovat jako k citlivým údajům! </w:t>
      </w:r>
    </w:p>
    <w:p w:rsidR="006966BB" w:rsidRPr="006966BB" w:rsidRDefault="006966BB" w:rsidP="006966BB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6"/>
          <w:u w:val="single"/>
        </w:rPr>
      </w:pPr>
      <w:r w:rsidRPr="006966BB">
        <w:rPr>
          <w:rFonts w:ascii="Times New Roman" w:hAnsi="Times New Roman" w:cs="Times New Roman"/>
          <w:sz w:val="24"/>
        </w:rPr>
        <w:t xml:space="preserve">Důkazní materiály </w:t>
      </w:r>
      <w:r w:rsidR="000454CD">
        <w:rPr>
          <w:rFonts w:ascii="Times New Roman" w:hAnsi="Times New Roman" w:cs="Times New Roman"/>
          <w:sz w:val="24"/>
        </w:rPr>
        <w:t>jsou dále</w:t>
      </w:r>
      <w:r w:rsidRPr="006966BB">
        <w:rPr>
          <w:rFonts w:ascii="Times New Roman" w:hAnsi="Times New Roman" w:cs="Times New Roman"/>
          <w:sz w:val="24"/>
        </w:rPr>
        <w:t xml:space="preserve"> využi</w:t>
      </w:r>
      <w:r w:rsidR="000454CD">
        <w:rPr>
          <w:rFonts w:ascii="Times New Roman" w:hAnsi="Times New Roman" w:cs="Times New Roman"/>
          <w:sz w:val="24"/>
        </w:rPr>
        <w:t>ty</w:t>
      </w:r>
      <w:r w:rsidRPr="006966BB">
        <w:rPr>
          <w:rFonts w:ascii="Times New Roman" w:hAnsi="Times New Roman" w:cs="Times New Roman"/>
          <w:sz w:val="24"/>
        </w:rPr>
        <w:t xml:space="preserve"> v rámci vyšetřování, při komunikaci s rodiči agresorů a rodičů oběti, v rámci rozhovorů s agresory apod. Vždy je však nutné zajistit bezpečí svědků – tj. z důkazního materiálu by nemělo být zřejmé, jak byl získán (např. v záhlaví jméno žáka, z jehož profilu byl záznam získán). Zároveň je třeba zajistit, aby </w:t>
      </w:r>
      <w:proofErr w:type="spellStart"/>
      <w:r w:rsidRPr="006966BB">
        <w:rPr>
          <w:rFonts w:ascii="Times New Roman" w:hAnsi="Times New Roman" w:cs="Times New Roman"/>
          <w:sz w:val="24"/>
        </w:rPr>
        <w:t>kyberšikana</w:t>
      </w:r>
      <w:proofErr w:type="spellEnd"/>
      <w:r w:rsidRPr="006966BB">
        <w:rPr>
          <w:rFonts w:ascii="Times New Roman" w:hAnsi="Times New Roman" w:cs="Times New Roman"/>
          <w:sz w:val="24"/>
        </w:rPr>
        <w:t xml:space="preserve"> dále nepokračovala, tedy odstranit závadný obsah z internetu – např. smazat videa, která oběť ponižují, odstranit závadné fotografie, zablokovat profil pachatele atd.</w:t>
      </w:r>
    </w:p>
    <w:p w:rsidR="00992806" w:rsidRDefault="00992806" w:rsidP="002574AA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i/>
          <w:sz w:val="24"/>
          <w:u w:val="single"/>
        </w:rPr>
      </w:pPr>
    </w:p>
    <w:p w:rsidR="00650337" w:rsidRDefault="00650337" w:rsidP="002574AA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50337">
        <w:rPr>
          <w:rFonts w:ascii="Times New Roman" w:hAnsi="Times New Roman" w:cs="Times New Roman"/>
          <w:b/>
          <w:sz w:val="24"/>
        </w:rPr>
        <w:t>7. ŠKOLNÍ NEÚSPĚ</w:t>
      </w:r>
      <w:r>
        <w:rPr>
          <w:rFonts w:ascii="Times New Roman" w:hAnsi="Times New Roman" w:cs="Times New Roman"/>
          <w:b/>
          <w:sz w:val="24"/>
        </w:rPr>
        <w:t>CH</w:t>
      </w:r>
    </w:p>
    <w:p w:rsidR="00650337" w:rsidRPr="009D5A9E" w:rsidRDefault="00650337" w:rsidP="00650337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</w:pPr>
      <w:r w:rsidRPr="009D5A9E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Školní neúspěch je vše, co splňuje tyto znaky:</w:t>
      </w:r>
    </w:p>
    <w:p w:rsidR="00650337" w:rsidRDefault="00650337" w:rsidP="00650337">
      <w:pPr>
        <w:pStyle w:val="Odstavecseseznamem"/>
        <w:numPr>
          <w:ilvl w:val="0"/>
          <w:numId w:val="16"/>
        </w:numPr>
        <w:suppressAutoHyphens/>
        <w:autoSpaceDN w:val="0"/>
        <w:spacing w:before="280"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žák má špatné známky</w:t>
      </w:r>
    </w:p>
    <w:p w:rsidR="00650337" w:rsidRDefault="00650337" w:rsidP="00650337">
      <w:pPr>
        <w:pStyle w:val="Odstavecseseznamem"/>
        <w:numPr>
          <w:ilvl w:val="0"/>
          <w:numId w:val="1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chodí do školy nepřipraven</w:t>
      </w:r>
    </w:p>
    <w:p w:rsidR="00650337" w:rsidRDefault="00650337" w:rsidP="00650337">
      <w:pPr>
        <w:pStyle w:val="Odstavecseseznamem"/>
        <w:numPr>
          <w:ilvl w:val="0"/>
          <w:numId w:val="1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neplní si své povinnosti během vyučování</w:t>
      </w:r>
    </w:p>
    <w:p w:rsidR="00650337" w:rsidRDefault="00650337" w:rsidP="00650337">
      <w:pPr>
        <w:pStyle w:val="Odstavecseseznamem"/>
        <w:numPr>
          <w:ilvl w:val="0"/>
          <w:numId w:val="14"/>
        </w:numPr>
        <w:suppressAutoHyphens/>
        <w:autoSpaceDN w:val="0"/>
        <w:spacing w:after="28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odmítá doplňovat zameškané učivo</w:t>
      </w:r>
    </w:p>
    <w:p w:rsidR="00650337" w:rsidRPr="009D5A9E" w:rsidRDefault="00650337" w:rsidP="00650337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9D5A9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Kdy začít vyšetřovat:</w:t>
      </w:r>
    </w:p>
    <w:p w:rsidR="00650337" w:rsidRDefault="00650337" w:rsidP="00650337">
      <w:pPr>
        <w:pStyle w:val="Odstavecseseznamem"/>
        <w:numPr>
          <w:ilvl w:val="0"/>
          <w:numId w:val="17"/>
        </w:numPr>
        <w:suppressAutoHyphens/>
        <w:autoSpaceDN w:val="0"/>
        <w:spacing w:before="280"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Zhoršení prospěchu, nadměrná absence, objevuje se neomluvená absence</w:t>
      </w:r>
    </w:p>
    <w:p w:rsidR="00650337" w:rsidRDefault="00650337" w:rsidP="00650337">
      <w:pPr>
        <w:pStyle w:val="Odstavecseseznamem"/>
        <w:numPr>
          <w:ilvl w:val="0"/>
          <w:numId w:val="1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Má v nepořádku své školní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potřeby - poškozené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, špinavé, rozházené, chybějící</w:t>
      </w:r>
    </w:p>
    <w:p w:rsidR="00650337" w:rsidRDefault="00650337" w:rsidP="00650337">
      <w:pPr>
        <w:pStyle w:val="Odstavecseseznamem"/>
        <w:numPr>
          <w:ilvl w:val="0"/>
          <w:numId w:val="15"/>
        </w:numPr>
        <w:suppressAutoHyphens/>
        <w:autoSpaceDN w:val="0"/>
        <w:spacing w:after="28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Nezvládá učivo, chybí zápisy v sešitech</w:t>
      </w:r>
    </w:p>
    <w:p w:rsidR="00650337" w:rsidRPr="009D5A9E" w:rsidRDefault="00650337" w:rsidP="00650337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</w:pPr>
      <w:r w:rsidRPr="009D5A9E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Školní neúspěch není:</w:t>
      </w:r>
    </w:p>
    <w:p w:rsidR="00650337" w:rsidRDefault="00650337" w:rsidP="00650337">
      <w:pPr>
        <w:pStyle w:val="Odstavecseseznamem"/>
        <w:numPr>
          <w:ilvl w:val="0"/>
          <w:numId w:val="15"/>
        </w:numPr>
        <w:suppressAutoHyphens/>
        <w:autoSpaceDN w:val="0"/>
        <w:spacing w:before="280" w:after="28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jednorázové nezvládnutí části učiva, jedna špatná známka mezi ostatními dobrými známkami</w:t>
      </w:r>
    </w:p>
    <w:p w:rsidR="00987679" w:rsidRPr="00987679" w:rsidRDefault="00987679" w:rsidP="00987679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987679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Postup při řešení školního neúspěchu:</w:t>
      </w:r>
    </w:p>
    <w:p w:rsidR="00987679" w:rsidRPr="00987679" w:rsidRDefault="00987679" w:rsidP="00987679">
      <w:pPr>
        <w:pStyle w:val="Odstavecseseznamem"/>
        <w:numPr>
          <w:ilvl w:val="0"/>
          <w:numId w:val="20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bookmarkStart w:id="0" w:name="_GoBack"/>
      <w:r w:rsidRPr="00987679">
        <w:rPr>
          <w:rFonts w:ascii="Times New Roman" w:eastAsia="Times New Roman" w:hAnsi="Times New Roman"/>
          <w:i/>
          <w:sz w:val="24"/>
          <w:szCs w:val="24"/>
          <w:lang w:eastAsia="cs-CZ"/>
        </w:rPr>
        <w:t>informovat rodiče, dohodnout další postup, je třeba postupovat velmi uvážlivě a citlivě, každý případ je jiný</w:t>
      </w:r>
    </w:p>
    <w:p w:rsidR="00987679" w:rsidRDefault="00987679" w:rsidP="00987679">
      <w:pPr>
        <w:pStyle w:val="Odstavecseseznamem"/>
        <w:numPr>
          <w:ilvl w:val="0"/>
          <w:numId w:val="20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987679">
        <w:rPr>
          <w:rFonts w:ascii="Times New Roman" w:eastAsia="Times New Roman" w:hAnsi="Times New Roman"/>
          <w:i/>
          <w:sz w:val="24"/>
          <w:szCs w:val="24"/>
          <w:lang w:eastAsia="cs-CZ"/>
        </w:rPr>
        <w:t>zorientovat se v situaci, vypracovat PLPP</w:t>
      </w:r>
    </w:p>
    <w:p w:rsidR="00987679" w:rsidRPr="00987679" w:rsidRDefault="00987679" w:rsidP="00987679">
      <w:pPr>
        <w:pStyle w:val="Odstavecseseznamem"/>
        <w:numPr>
          <w:ilvl w:val="0"/>
          <w:numId w:val="20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987679">
        <w:rPr>
          <w:rFonts w:ascii="Times New Roman" w:eastAsia="Times New Roman" w:hAnsi="Times New Roman"/>
          <w:i/>
          <w:sz w:val="24"/>
          <w:szCs w:val="24"/>
          <w:lang w:eastAsia="cs-CZ"/>
        </w:rPr>
        <w:t>poskytnout čas na zvládnutí učiva, využít školních pomůcek pro názornost</w:t>
      </w:r>
    </w:p>
    <w:p w:rsidR="00987679" w:rsidRPr="00987679" w:rsidRDefault="00987679" w:rsidP="00987679">
      <w:pPr>
        <w:pStyle w:val="Odstavecseseznamem"/>
        <w:numPr>
          <w:ilvl w:val="0"/>
          <w:numId w:val="23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987679">
        <w:rPr>
          <w:rFonts w:ascii="Times New Roman" w:eastAsia="Times New Roman" w:hAnsi="Times New Roman"/>
          <w:i/>
          <w:sz w:val="24"/>
          <w:szCs w:val="24"/>
          <w:lang w:eastAsia="cs-CZ"/>
        </w:rPr>
        <w:t>zvážit, zda požádat o spolupráci PPP</w:t>
      </w:r>
    </w:p>
    <w:p w:rsidR="00987679" w:rsidRPr="00987679" w:rsidRDefault="00987679" w:rsidP="00987679">
      <w:pPr>
        <w:pStyle w:val="Odstavecseseznamem"/>
        <w:numPr>
          <w:ilvl w:val="0"/>
          <w:numId w:val="2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987679">
        <w:rPr>
          <w:rFonts w:ascii="Times New Roman" w:eastAsia="Times New Roman" w:hAnsi="Times New Roman"/>
          <w:i/>
          <w:sz w:val="24"/>
          <w:szCs w:val="24"/>
          <w:lang w:eastAsia="cs-CZ"/>
        </w:rPr>
        <w:t>odmítá-li žák spolupracovat během vyučování, informovat o tom neprodleně rodiče, poskytnout jim obsah probíraného učiva a nechat žáka pracovat s rodiči (ve škole či v domácím prostředí)</w:t>
      </w:r>
    </w:p>
    <w:bookmarkEnd w:id="0"/>
    <w:p w:rsidR="00650337" w:rsidRDefault="00650337" w:rsidP="002574AA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50337" w:rsidRPr="00650337" w:rsidRDefault="00650337" w:rsidP="002574AA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73591" w:rsidRDefault="00673591" w:rsidP="00CB0295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73591" w:rsidRPr="00673591" w:rsidRDefault="00673591" w:rsidP="00CB0295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81382F" w:rsidRPr="0081382F" w:rsidRDefault="0081382F" w:rsidP="00CB0295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81382F" w:rsidRPr="0081382F" w:rsidRDefault="0081382F" w:rsidP="00CB0295">
      <w:pPr>
        <w:tabs>
          <w:tab w:val="left" w:pos="164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FC129C" w:rsidRDefault="00FC129C" w:rsidP="00FC129C">
      <w:pPr>
        <w:rPr>
          <w:rFonts w:ascii="Times New Roman" w:hAnsi="Times New Roman" w:cs="Times New Roman"/>
          <w:b/>
          <w:sz w:val="28"/>
          <w:szCs w:val="24"/>
        </w:rPr>
      </w:pPr>
    </w:p>
    <w:p w:rsidR="00FC129C" w:rsidRPr="00FC129C" w:rsidRDefault="00FC129C" w:rsidP="00FC129C">
      <w:pPr>
        <w:rPr>
          <w:rFonts w:ascii="Times New Roman" w:hAnsi="Times New Roman" w:cs="Times New Roman"/>
          <w:b/>
          <w:sz w:val="28"/>
          <w:szCs w:val="24"/>
        </w:rPr>
      </w:pPr>
    </w:p>
    <w:sectPr w:rsidR="00FC129C" w:rsidRPr="00FC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9AE"/>
    <w:multiLevelType w:val="hybridMultilevel"/>
    <w:tmpl w:val="52200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6AAA"/>
    <w:multiLevelType w:val="hybridMultilevel"/>
    <w:tmpl w:val="76C4C2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705A6"/>
    <w:multiLevelType w:val="hybridMultilevel"/>
    <w:tmpl w:val="037E43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16A4C"/>
    <w:multiLevelType w:val="multilevel"/>
    <w:tmpl w:val="64C441C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5B41AC0"/>
    <w:multiLevelType w:val="hybridMultilevel"/>
    <w:tmpl w:val="D962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31ECA"/>
    <w:multiLevelType w:val="multilevel"/>
    <w:tmpl w:val="D878FB68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18A382E"/>
    <w:multiLevelType w:val="hybridMultilevel"/>
    <w:tmpl w:val="E5BE4D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169C9"/>
    <w:multiLevelType w:val="hybridMultilevel"/>
    <w:tmpl w:val="0D7CA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6616F"/>
    <w:multiLevelType w:val="multilevel"/>
    <w:tmpl w:val="62B42DB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A0215BB"/>
    <w:multiLevelType w:val="hybridMultilevel"/>
    <w:tmpl w:val="62EEC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659D4"/>
    <w:multiLevelType w:val="hybridMultilevel"/>
    <w:tmpl w:val="7FEE5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A4307"/>
    <w:multiLevelType w:val="hybridMultilevel"/>
    <w:tmpl w:val="35123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E7338"/>
    <w:multiLevelType w:val="hybridMultilevel"/>
    <w:tmpl w:val="1CFEA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D0BF5"/>
    <w:multiLevelType w:val="multilevel"/>
    <w:tmpl w:val="B59C9AA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7EA4BC5"/>
    <w:multiLevelType w:val="multilevel"/>
    <w:tmpl w:val="288CC57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A0A3F9C"/>
    <w:multiLevelType w:val="hybridMultilevel"/>
    <w:tmpl w:val="14206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E1E6C"/>
    <w:multiLevelType w:val="multilevel"/>
    <w:tmpl w:val="7C288AE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0082CD4"/>
    <w:multiLevelType w:val="hybridMultilevel"/>
    <w:tmpl w:val="01463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460BD"/>
    <w:multiLevelType w:val="hybridMultilevel"/>
    <w:tmpl w:val="F2FC6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17"/>
  </w:num>
  <w:num w:numId="5">
    <w:abstractNumId w:val="9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  <w:num w:numId="14">
    <w:abstractNumId w:val="16"/>
  </w:num>
  <w:num w:numId="15">
    <w:abstractNumId w:val="5"/>
  </w:num>
  <w:num w:numId="16">
    <w:abstractNumId w:val="16"/>
    <w:lvlOverride w:ilvl="0"/>
  </w:num>
  <w:num w:numId="17">
    <w:abstractNumId w:val="5"/>
    <w:lvlOverride w:ilvl="0"/>
  </w:num>
  <w:num w:numId="18">
    <w:abstractNumId w:val="13"/>
  </w:num>
  <w:num w:numId="19">
    <w:abstractNumId w:val="13"/>
    <w:lvlOverride w:ilvl="0"/>
  </w:num>
  <w:num w:numId="20">
    <w:abstractNumId w:val="8"/>
  </w:num>
  <w:num w:numId="21">
    <w:abstractNumId w:val="3"/>
  </w:num>
  <w:num w:numId="22">
    <w:abstractNumId w:val="14"/>
  </w:num>
  <w:num w:numId="23">
    <w:abstractNumId w:val="3"/>
    <w:lvlOverride w:ilvl="0"/>
  </w:num>
  <w:num w:numId="24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9C"/>
    <w:rsid w:val="000454CD"/>
    <w:rsid w:val="00102AB0"/>
    <w:rsid w:val="001B15F9"/>
    <w:rsid w:val="001F1563"/>
    <w:rsid w:val="001F2EC4"/>
    <w:rsid w:val="001F4065"/>
    <w:rsid w:val="002312E8"/>
    <w:rsid w:val="002574AA"/>
    <w:rsid w:val="00335917"/>
    <w:rsid w:val="00414089"/>
    <w:rsid w:val="00421643"/>
    <w:rsid w:val="004424B8"/>
    <w:rsid w:val="00451398"/>
    <w:rsid w:val="00493FDE"/>
    <w:rsid w:val="004C11F8"/>
    <w:rsid w:val="006258B3"/>
    <w:rsid w:val="006400E7"/>
    <w:rsid w:val="00650337"/>
    <w:rsid w:val="00667753"/>
    <w:rsid w:val="00673591"/>
    <w:rsid w:val="006966BB"/>
    <w:rsid w:val="00730305"/>
    <w:rsid w:val="00736325"/>
    <w:rsid w:val="007A6F9B"/>
    <w:rsid w:val="007A728D"/>
    <w:rsid w:val="007C5323"/>
    <w:rsid w:val="0081382F"/>
    <w:rsid w:val="00822957"/>
    <w:rsid w:val="00830392"/>
    <w:rsid w:val="008C79A2"/>
    <w:rsid w:val="00933274"/>
    <w:rsid w:val="009467E6"/>
    <w:rsid w:val="00987679"/>
    <w:rsid w:val="00992806"/>
    <w:rsid w:val="009D5A9E"/>
    <w:rsid w:val="009D5D77"/>
    <w:rsid w:val="009E2C0F"/>
    <w:rsid w:val="00A121D0"/>
    <w:rsid w:val="00A47FA1"/>
    <w:rsid w:val="00A52B12"/>
    <w:rsid w:val="00A55C24"/>
    <w:rsid w:val="00B31388"/>
    <w:rsid w:val="00B40ED8"/>
    <w:rsid w:val="00B85185"/>
    <w:rsid w:val="00BB24F0"/>
    <w:rsid w:val="00BC3FD3"/>
    <w:rsid w:val="00C624A0"/>
    <w:rsid w:val="00CB0250"/>
    <w:rsid w:val="00CB0295"/>
    <w:rsid w:val="00CE57E4"/>
    <w:rsid w:val="00E11A88"/>
    <w:rsid w:val="00E94C50"/>
    <w:rsid w:val="00EB4950"/>
    <w:rsid w:val="00FC129C"/>
    <w:rsid w:val="00FC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CA4D"/>
  <w15:chartTrackingRefBased/>
  <w15:docId w15:val="{16517B97-5C36-48B6-9F02-D722FC44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47FA1"/>
    <w:pPr>
      <w:ind w:left="720"/>
      <w:contextualSpacing/>
    </w:pPr>
  </w:style>
  <w:style w:type="paragraph" w:customStyle="1" w:styleId="Standard">
    <w:name w:val="Standard"/>
    <w:rsid w:val="0065033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3">
    <w:name w:val="WW8Num3"/>
    <w:basedOn w:val="Bezseznamu"/>
    <w:rsid w:val="00650337"/>
    <w:pPr>
      <w:numPr>
        <w:numId w:val="14"/>
      </w:numPr>
    </w:pPr>
  </w:style>
  <w:style w:type="numbering" w:customStyle="1" w:styleId="WW8Num4">
    <w:name w:val="WW8Num4"/>
    <w:basedOn w:val="Bezseznamu"/>
    <w:rsid w:val="00650337"/>
    <w:pPr>
      <w:numPr>
        <w:numId w:val="15"/>
      </w:numPr>
    </w:pPr>
  </w:style>
  <w:style w:type="numbering" w:customStyle="1" w:styleId="WW8Num8">
    <w:name w:val="WW8Num8"/>
    <w:basedOn w:val="Bezseznamu"/>
    <w:rsid w:val="00987679"/>
    <w:pPr>
      <w:numPr>
        <w:numId w:val="18"/>
      </w:numPr>
    </w:pPr>
  </w:style>
  <w:style w:type="numbering" w:customStyle="1" w:styleId="WW8Num5">
    <w:name w:val="WW8Num5"/>
    <w:basedOn w:val="Bezseznamu"/>
    <w:rsid w:val="00987679"/>
    <w:pPr>
      <w:numPr>
        <w:numId w:val="20"/>
      </w:numPr>
    </w:pPr>
  </w:style>
  <w:style w:type="numbering" w:customStyle="1" w:styleId="WW8Num6">
    <w:name w:val="WW8Num6"/>
    <w:basedOn w:val="Bezseznamu"/>
    <w:rsid w:val="00987679"/>
    <w:pPr>
      <w:numPr>
        <w:numId w:val="21"/>
      </w:numPr>
    </w:pPr>
  </w:style>
  <w:style w:type="numbering" w:customStyle="1" w:styleId="WW8Num7">
    <w:name w:val="WW8Num7"/>
    <w:basedOn w:val="Bezseznamu"/>
    <w:rsid w:val="00987679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2510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Klusáková</dc:creator>
  <cp:keywords/>
  <dc:description/>
  <cp:lastModifiedBy>Aneta Klusáková</cp:lastModifiedBy>
  <cp:revision>35</cp:revision>
  <dcterms:created xsi:type="dcterms:W3CDTF">2024-11-06T20:53:00Z</dcterms:created>
  <dcterms:modified xsi:type="dcterms:W3CDTF">2024-11-07T20:10:00Z</dcterms:modified>
</cp:coreProperties>
</file>